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8C33" w14:textId="323EB10F" w:rsidR="007F3CC2" w:rsidRDefault="007F3CC2" w:rsidP="007F3CC2">
      <w:pPr>
        <w:pStyle w:val="Title"/>
        <w:jc w:val="center"/>
        <w:rPr>
          <w:sz w:val="32"/>
          <w:szCs w:val="32"/>
          <w:vertAlign w:val="superscript"/>
        </w:rPr>
      </w:pPr>
      <w:r w:rsidRPr="003E5DC1">
        <w:rPr>
          <w:b/>
          <w:bCs/>
          <w:sz w:val="38"/>
          <w:szCs w:val="38"/>
        </w:rPr>
        <w:t>Plates</w:t>
      </w:r>
      <w:r w:rsidR="003E5DC1" w:rsidRPr="003E5DC1">
        <w:rPr>
          <w:b/>
          <w:bCs/>
          <w:sz w:val="38"/>
          <w:szCs w:val="38"/>
        </w:rPr>
        <w:t xml:space="preserve"> &amp; Strip-tubes</w:t>
      </w:r>
      <w:r w:rsidR="005603D6" w:rsidRPr="003E5DC1">
        <w:rPr>
          <w:sz w:val="38"/>
          <w:szCs w:val="38"/>
        </w:rPr>
        <w:t xml:space="preserve"> – purifying </w:t>
      </w:r>
      <w:r w:rsidR="005603D6" w:rsidRPr="003E5DC1">
        <w:rPr>
          <w:b/>
          <w:bCs/>
          <w:sz w:val="38"/>
          <w:szCs w:val="38"/>
        </w:rPr>
        <w:t>S</w:t>
      </w:r>
      <w:r w:rsidRPr="003E5DC1">
        <w:rPr>
          <w:b/>
          <w:bCs/>
          <w:sz w:val="38"/>
          <w:szCs w:val="38"/>
        </w:rPr>
        <w:t>equencing</w:t>
      </w:r>
      <w:r w:rsidRPr="003E5DC1">
        <w:rPr>
          <w:sz w:val="38"/>
          <w:szCs w:val="38"/>
        </w:rPr>
        <w:t xml:space="preserve"> reactions</w:t>
      </w:r>
      <w:r w:rsidRPr="003E5DC1">
        <w:rPr>
          <w:sz w:val="36"/>
          <w:szCs w:val="36"/>
          <w:vertAlign w:val="superscript"/>
        </w:rPr>
        <w:t xml:space="preserve"> </w:t>
      </w:r>
      <w:r w:rsidRPr="009534C7">
        <w:rPr>
          <w:sz w:val="32"/>
          <w:szCs w:val="32"/>
          <w:vertAlign w:val="superscript"/>
        </w:rPr>
        <w:t>(</w:t>
      </w:r>
      <w:r w:rsidR="003E5DC1" w:rsidRPr="009534C7">
        <w:rPr>
          <w:sz w:val="32"/>
          <w:szCs w:val="32"/>
          <w:vertAlign w:val="superscript"/>
        </w:rPr>
        <w:t>0</w:t>
      </w:r>
      <w:r w:rsidR="004B7CE5">
        <w:rPr>
          <w:sz w:val="32"/>
          <w:szCs w:val="32"/>
          <w:vertAlign w:val="superscript"/>
        </w:rPr>
        <w:t>4 June 2025</w:t>
      </w:r>
      <w:r w:rsidRPr="009534C7">
        <w:rPr>
          <w:sz w:val="32"/>
          <w:szCs w:val="32"/>
          <w:vertAlign w:val="superscript"/>
        </w:rPr>
        <w:t>)</w:t>
      </w:r>
    </w:p>
    <w:p w14:paraId="46D8908A" w14:textId="77777777" w:rsidR="00497999" w:rsidRDefault="00497999" w:rsidP="00497999">
      <w:pPr>
        <w:tabs>
          <w:tab w:val="left" w:pos="399"/>
        </w:tabs>
        <w:jc w:val="center"/>
        <w:rPr>
          <w:sz w:val="20"/>
          <w:szCs w:val="20"/>
        </w:rPr>
      </w:pPr>
      <w:r>
        <w:rPr>
          <w:sz w:val="20"/>
          <w:szCs w:val="20"/>
        </w:rPr>
        <w:t>See “</w:t>
      </w:r>
      <w:r w:rsidRPr="00D65B56">
        <w:rPr>
          <w:b/>
          <w:bCs/>
          <w:color w:val="984806" w:themeColor="accent6" w:themeShade="80"/>
          <w:sz w:val="20"/>
          <w:szCs w:val="20"/>
        </w:rPr>
        <w:t>Science Aid Center</w:t>
      </w:r>
      <w:r>
        <w:rPr>
          <w:sz w:val="20"/>
          <w:szCs w:val="20"/>
        </w:rPr>
        <w:t>” on Core website for additional information as indicated below.</w:t>
      </w:r>
    </w:p>
    <w:p w14:paraId="0F0E22D6" w14:textId="77777777" w:rsidR="00992790" w:rsidRPr="00A13E6B" w:rsidRDefault="00992790" w:rsidP="00886564">
      <w:pPr>
        <w:tabs>
          <w:tab w:val="left" w:pos="399"/>
        </w:tabs>
        <w:rPr>
          <w:sz w:val="22"/>
          <w:szCs w:val="22"/>
        </w:rPr>
      </w:pPr>
    </w:p>
    <w:p w14:paraId="2C5B2969" w14:textId="77777777" w:rsidR="007770CC" w:rsidRPr="00465135" w:rsidRDefault="0059422D" w:rsidP="007770CC">
      <w:pPr>
        <w:pStyle w:val="ListParagraph"/>
        <w:numPr>
          <w:ilvl w:val="0"/>
          <w:numId w:val="2"/>
        </w:numPr>
        <w:tabs>
          <w:tab w:val="left" w:pos="399"/>
        </w:tabs>
        <w:ind w:left="360"/>
        <w:rPr>
          <w:sz w:val="22"/>
          <w:szCs w:val="22"/>
        </w:rPr>
      </w:pPr>
      <w:r w:rsidRPr="00465135">
        <w:rPr>
          <w:sz w:val="22"/>
          <w:szCs w:val="22"/>
        </w:rPr>
        <w:t xml:space="preserve">Spin </w:t>
      </w:r>
      <w:r w:rsidR="002E1183" w:rsidRPr="00465135">
        <w:rPr>
          <w:sz w:val="22"/>
          <w:szCs w:val="22"/>
        </w:rPr>
        <w:t>plate</w:t>
      </w:r>
      <w:r w:rsidR="00A80409">
        <w:rPr>
          <w:sz w:val="22"/>
          <w:szCs w:val="22"/>
        </w:rPr>
        <w:t xml:space="preserve"> (</w:t>
      </w:r>
      <w:r w:rsidR="00A80409" w:rsidRPr="00A80409">
        <w:rPr>
          <w:i/>
          <w:sz w:val="22"/>
          <w:szCs w:val="22"/>
        </w:rPr>
        <w:t>Note 1</w:t>
      </w:r>
      <w:r w:rsidR="00A80409">
        <w:rPr>
          <w:sz w:val="22"/>
          <w:szCs w:val="22"/>
        </w:rPr>
        <w:t>)</w:t>
      </w:r>
      <w:r w:rsidR="002E1183" w:rsidRPr="00465135">
        <w:rPr>
          <w:sz w:val="22"/>
          <w:szCs w:val="22"/>
        </w:rPr>
        <w:t xml:space="preserve"> briefly to settle volumes</w:t>
      </w:r>
      <w:r w:rsidR="00946C38" w:rsidRPr="00465135">
        <w:rPr>
          <w:sz w:val="22"/>
          <w:szCs w:val="22"/>
        </w:rPr>
        <w:t xml:space="preserve"> (thaw </w:t>
      </w:r>
      <w:r w:rsidR="00E476B3">
        <w:rPr>
          <w:sz w:val="22"/>
          <w:szCs w:val="22"/>
        </w:rPr>
        <w:t xml:space="preserve">samples </w:t>
      </w:r>
      <w:r w:rsidR="00946C38" w:rsidRPr="00465135">
        <w:rPr>
          <w:sz w:val="22"/>
          <w:szCs w:val="22"/>
        </w:rPr>
        <w:t>first, if needed)</w:t>
      </w:r>
      <w:r w:rsidR="002E1183" w:rsidRPr="00465135">
        <w:rPr>
          <w:sz w:val="22"/>
          <w:szCs w:val="22"/>
        </w:rPr>
        <w:t>.</w:t>
      </w:r>
    </w:p>
    <w:p w14:paraId="4050676D" w14:textId="77777777" w:rsidR="007770CC" w:rsidRPr="00465135" w:rsidRDefault="007770CC" w:rsidP="007770CC">
      <w:pPr>
        <w:pStyle w:val="ListParagraph"/>
        <w:tabs>
          <w:tab w:val="left" w:pos="399"/>
        </w:tabs>
        <w:ind w:left="360"/>
        <w:rPr>
          <w:sz w:val="22"/>
          <w:szCs w:val="22"/>
        </w:rPr>
      </w:pPr>
    </w:p>
    <w:p w14:paraId="679CA8F8" w14:textId="77777777" w:rsidR="0095021D" w:rsidRPr="00465135" w:rsidRDefault="007770CC" w:rsidP="007770CC">
      <w:pPr>
        <w:pStyle w:val="ListParagraph"/>
        <w:numPr>
          <w:ilvl w:val="0"/>
          <w:numId w:val="2"/>
        </w:numPr>
        <w:tabs>
          <w:tab w:val="left" w:pos="399"/>
        </w:tabs>
        <w:ind w:left="360"/>
        <w:rPr>
          <w:sz w:val="22"/>
          <w:szCs w:val="22"/>
        </w:rPr>
      </w:pPr>
      <w:r w:rsidRPr="00465135">
        <w:rPr>
          <w:sz w:val="22"/>
          <w:szCs w:val="22"/>
        </w:rPr>
        <w:t>A</w:t>
      </w:r>
      <w:r w:rsidR="00A13E6B" w:rsidRPr="00465135">
        <w:rPr>
          <w:sz w:val="22"/>
          <w:szCs w:val="22"/>
        </w:rPr>
        <w:t xml:space="preserve">dd </w:t>
      </w:r>
      <w:r w:rsidR="00886564" w:rsidRPr="00465135">
        <w:rPr>
          <w:sz w:val="22"/>
          <w:szCs w:val="22"/>
        </w:rPr>
        <w:t xml:space="preserve">5 </w:t>
      </w:r>
      <w:proofErr w:type="spellStart"/>
      <w:r w:rsidR="007B00A2" w:rsidRPr="00465135">
        <w:rPr>
          <w:sz w:val="22"/>
          <w:szCs w:val="22"/>
        </w:rPr>
        <w:t>μ</w:t>
      </w:r>
      <w:r w:rsidR="00886564" w:rsidRPr="00465135">
        <w:rPr>
          <w:sz w:val="22"/>
          <w:szCs w:val="22"/>
        </w:rPr>
        <w:t>l</w:t>
      </w:r>
      <w:proofErr w:type="spellEnd"/>
      <w:r w:rsidR="00886564" w:rsidRPr="00465135">
        <w:rPr>
          <w:sz w:val="22"/>
          <w:szCs w:val="22"/>
        </w:rPr>
        <w:t xml:space="preserve"> EDTA</w:t>
      </w:r>
      <w:r w:rsidR="000F5550" w:rsidRPr="00465135">
        <w:rPr>
          <w:sz w:val="22"/>
          <w:szCs w:val="22"/>
        </w:rPr>
        <w:t xml:space="preserve"> (</w:t>
      </w:r>
      <w:r w:rsidR="0095021D" w:rsidRPr="00465135">
        <w:rPr>
          <w:sz w:val="22"/>
          <w:szCs w:val="22"/>
        </w:rPr>
        <w:t>7</w:t>
      </w:r>
      <w:r w:rsidR="000F5550" w:rsidRPr="00465135">
        <w:rPr>
          <w:sz w:val="22"/>
          <w:szCs w:val="22"/>
        </w:rPr>
        <w:t>0</w:t>
      </w:r>
      <w:r w:rsidR="0095021D" w:rsidRPr="00465135">
        <w:rPr>
          <w:sz w:val="22"/>
          <w:szCs w:val="22"/>
        </w:rPr>
        <w:t>-150</w:t>
      </w:r>
      <w:r w:rsidR="006E5AF9" w:rsidRPr="00465135">
        <w:rPr>
          <w:sz w:val="22"/>
          <w:szCs w:val="22"/>
        </w:rPr>
        <w:t xml:space="preserve"> mM</w:t>
      </w:r>
      <w:r w:rsidR="0068045C">
        <w:rPr>
          <w:sz w:val="22"/>
          <w:szCs w:val="22"/>
        </w:rPr>
        <w:t>, nuclease-free</w:t>
      </w:r>
      <w:r w:rsidR="0095021D" w:rsidRPr="00465135">
        <w:rPr>
          <w:sz w:val="22"/>
          <w:szCs w:val="22"/>
        </w:rPr>
        <w:t xml:space="preserve">); ensure </w:t>
      </w:r>
      <w:r w:rsidR="00FB0C32">
        <w:rPr>
          <w:sz w:val="22"/>
          <w:szCs w:val="22"/>
        </w:rPr>
        <w:t xml:space="preserve">each </w:t>
      </w:r>
      <w:r w:rsidR="0095021D" w:rsidRPr="00465135">
        <w:rPr>
          <w:sz w:val="22"/>
          <w:szCs w:val="22"/>
        </w:rPr>
        <w:t xml:space="preserve">droplet enters sample before Step </w:t>
      </w:r>
      <w:r w:rsidRPr="00465135">
        <w:rPr>
          <w:sz w:val="22"/>
          <w:szCs w:val="22"/>
        </w:rPr>
        <w:t>3</w:t>
      </w:r>
      <w:r w:rsidR="0095021D" w:rsidRPr="00465135">
        <w:rPr>
          <w:sz w:val="22"/>
          <w:szCs w:val="22"/>
        </w:rPr>
        <w:t>.</w:t>
      </w:r>
      <w:r w:rsidR="00A13E6B" w:rsidRPr="00465135">
        <w:rPr>
          <w:sz w:val="22"/>
          <w:szCs w:val="22"/>
        </w:rPr>
        <w:t xml:space="preserve"> </w:t>
      </w:r>
    </w:p>
    <w:p w14:paraId="000B3346" w14:textId="77777777" w:rsidR="00B93FF6" w:rsidRPr="00465135" w:rsidRDefault="00B93FF6" w:rsidP="007770CC">
      <w:pPr>
        <w:tabs>
          <w:tab w:val="left" w:pos="399"/>
        </w:tabs>
        <w:ind w:left="43" w:hanging="403"/>
        <w:rPr>
          <w:sz w:val="22"/>
          <w:szCs w:val="22"/>
        </w:rPr>
      </w:pPr>
    </w:p>
    <w:p w14:paraId="48BABD9A" w14:textId="77777777" w:rsidR="00886564" w:rsidRPr="00465135" w:rsidRDefault="00B93FF6" w:rsidP="007770CC">
      <w:pPr>
        <w:pStyle w:val="ListParagraph"/>
        <w:numPr>
          <w:ilvl w:val="0"/>
          <w:numId w:val="2"/>
        </w:numPr>
        <w:tabs>
          <w:tab w:val="left" w:pos="399"/>
        </w:tabs>
        <w:ind w:left="360"/>
        <w:rPr>
          <w:sz w:val="22"/>
          <w:szCs w:val="22"/>
        </w:rPr>
      </w:pPr>
      <w:r w:rsidRPr="00465135">
        <w:rPr>
          <w:sz w:val="22"/>
          <w:szCs w:val="22"/>
        </w:rPr>
        <w:t>A</w:t>
      </w:r>
      <w:r w:rsidR="00886564" w:rsidRPr="00465135">
        <w:rPr>
          <w:sz w:val="22"/>
          <w:szCs w:val="22"/>
        </w:rPr>
        <w:t xml:space="preserve">dd </w:t>
      </w:r>
      <w:r w:rsidR="007770CC" w:rsidRPr="00465135">
        <w:rPr>
          <w:sz w:val="22"/>
          <w:szCs w:val="22"/>
        </w:rPr>
        <w:t>30-</w:t>
      </w:r>
      <w:r w:rsidR="00224A2C" w:rsidRPr="00465135">
        <w:rPr>
          <w:sz w:val="22"/>
          <w:szCs w:val="22"/>
        </w:rPr>
        <w:t>3</w:t>
      </w:r>
      <w:r w:rsidR="000F5550" w:rsidRPr="00465135">
        <w:rPr>
          <w:sz w:val="22"/>
          <w:szCs w:val="22"/>
        </w:rPr>
        <w:t>3</w:t>
      </w:r>
      <w:r w:rsidR="00886564" w:rsidRPr="00465135">
        <w:rPr>
          <w:sz w:val="22"/>
          <w:szCs w:val="22"/>
        </w:rPr>
        <w:t xml:space="preserve"> </w:t>
      </w:r>
      <w:proofErr w:type="spellStart"/>
      <w:r w:rsidR="007B00A2" w:rsidRPr="00465135">
        <w:rPr>
          <w:sz w:val="22"/>
          <w:szCs w:val="22"/>
        </w:rPr>
        <w:t>μl</w:t>
      </w:r>
      <w:proofErr w:type="spellEnd"/>
      <w:r w:rsidR="00886564" w:rsidRPr="00465135">
        <w:rPr>
          <w:sz w:val="22"/>
          <w:szCs w:val="22"/>
        </w:rPr>
        <w:t xml:space="preserve"> 100% EtOH to each well</w:t>
      </w:r>
      <w:r w:rsidR="006504D9">
        <w:rPr>
          <w:sz w:val="22"/>
          <w:szCs w:val="22"/>
        </w:rPr>
        <w:t xml:space="preserve"> (bringing total volume/well to ~45-48</w:t>
      </w:r>
      <w:r w:rsidR="006504D9" w:rsidRPr="006504D9">
        <w:rPr>
          <w:sz w:val="22"/>
          <w:szCs w:val="22"/>
        </w:rPr>
        <w:t xml:space="preserve"> </w:t>
      </w:r>
      <w:proofErr w:type="spellStart"/>
      <w:r w:rsidR="006504D9" w:rsidRPr="006504D9">
        <w:rPr>
          <w:sz w:val="22"/>
          <w:szCs w:val="22"/>
        </w:rPr>
        <w:t>μl</w:t>
      </w:r>
      <w:proofErr w:type="spellEnd"/>
      <w:r w:rsidR="006504D9">
        <w:rPr>
          <w:sz w:val="22"/>
          <w:szCs w:val="22"/>
        </w:rPr>
        <w:t xml:space="preserve">; </w:t>
      </w:r>
      <w:r w:rsidR="00521DF6" w:rsidRPr="00521DF6">
        <w:rPr>
          <w:i/>
          <w:sz w:val="22"/>
          <w:szCs w:val="22"/>
        </w:rPr>
        <w:t>Note 2</w:t>
      </w:r>
      <w:r w:rsidR="00521DF6">
        <w:rPr>
          <w:sz w:val="22"/>
          <w:szCs w:val="22"/>
        </w:rPr>
        <w:t>)</w:t>
      </w:r>
      <w:r w:rsidR="00886564" w:rsidRPr="00465135">
        <w:rPr>
          <w:sz w:val="22"/>
          <w:szCs w:val="22"/>
        </w:rPr>
        <w:t>.</w:t>
      </w:r>
    </w:p>
    <w:p w14:paraId="3F088720" w14:textId="77777777" w:rsidR="00886564" w:rsidRPr="00465135" w:rsidRDefault="00886564" w:rsidP="007770CC">
      <w:pPr>
        <w:tabs>
          <w:tab w:val="left" w:pos="399"/>
        </w:tabs>
        <w:rPr>
          <w:sz w:val="22"/>
          <w:szCs w:val="22"/>
        </w:rPr>
      </w:pPr>
    </w:p>
    <w:p w14:paraId="4534B75C" w14:textId="60CCAE8D" w:rsidR="007770CC" w:rsidRPr="00465135" w:rsidRDefault="00886564" w:rsidP="007770CC">
      <w:pPr>
        <w:pStyle w:val="ListParagraph"/>
        <w:numPr>
          <w:ilvl w:val="0"/>
          <w:numId w:val="2"/>
        </w:numPr>
        <w:tabs>
          <w:tab w:val="left" w:pos="399"/>
        </w:tabs>
        <w:ind w:left="360"/>
        <w:rPr>
          <w:sz w:val="22"/>
          <w:szCs w:val="22"/>
        </w:rPr>
      </w:pPr>
      <w:r w:rsidRPr="00465135">
        <w:rPr>
          <w:sz w:val="22"/>
          <w:szCs w:val="22"/>
        </w:rPr>
        <w:t>Seal plate</w:t>
      </w:r>
      <w:r w:rsidR="000F5550" w:rsidRPr="00465135">
        <w:rPr>
          <w:sz w:val="22"/>
          <w:szCs w:val="22"/>
        </w:rPr>
        <w:t xml:space="preserve"> </w:t>
      </w:r>
      <w:r w:rsidR="0009313C" w:rsidRPr="00465135">
        <w:rPr>
          <w:sz w:val="22"/>
          <w:szCs w:val="22"/>
        </w:rPr>
        <w:t>(</w:t>
      </w:r>
      <w:r w:rsidR="00C52354">
        <w:rPr>
          <w:sz w:val="22"/>
          <w:szCs w:val="22"/>
        </w:rPr>
        <w:t>PCR</w:t>
      </w:r>
      <w:r w:rsidR="0009313C" w:rsidRPr="00465135">
        <w:rPr>
          <w:sz w:val="22"/>
          <w:szCs w:val="22"/>
        </w:rPr>
        <w:t xml:space="preserve"> mat)</w:t>
      </w:r>
      <w:r w:rsidR="000F5550" w:rsidRPr="00465135">
        <w:rPr>
          <w:sz w:val="22"/>
          <w:szCs w:val="22"/>
        </w:rPr>
        <w:t>;</w:t>
      </w:r>
      <w:r w:rsidRPr="00465135">
        <w:rPr>
          <w:sz w:val="22"/>
          <w:szCs w:val="22"/>
        </w:rPr>
        <w:t xml:space="preserve"> mix </w:t>
      </w:r>
      <w:r w:rsidR="00C24CED" w:rsidRPr="00465135">
        <w:rPr>
          <w:sz w:val="22"/>
          <w:szCs w:val="22"/>
        </w:rPr>
        <w:t>by</w:t>
      </w:r>
      <w:r w:rsidR="0001207A" w:rsidRPr="001F0ACE">
        <w:rPr>
          <w:sz w:val="22"/>
          <w:szCs w:val="22"/>
        </w:rPr>
        <w:t xml:space="preserve"> </w:t>
      </w:r>
      <w:r w:rsidR="001F0ACE">
        <w:rPr>
          <w:sz w:val="22"/>
          <w:szCs w:val="22"/>
        </w:rPr>
        <w:t xml:space="preserve">vigorously </w:t>
      </w:r>
      <w:r w:rsidR="0001207A" w:rsidRPr="00465135">
        <w:rPr>
          <w:sz w:val="22"/>
          <w:szCs w:val="22"/>
        </w:rPr>
        <w:t xml:space="preserve">shaking </w:t>
      </w:r>
      <w:r w:rsidR="00C24CED" w:rsidRPr="00465135">
        <w:rPr>
          <w:sz w:val="22"/>
          <w:szCs w:val="22"/>
        </w:rPr>
        <w:t xml:space="preserve">plate (~2-3 s), then </w:t>
      </w:r>
      <w:r w:rsidR="007770CC" w:rsidRPr="00465135">
        <w:rPr>
          <w:sz w:val="22"/>
          <w:szCs w:val="22"/>
        </w:rPr>
        <w:t>invert plate &amp; repeat shaking</w:t>
      </w:r>
      <w:r w:rsidR="00570BDC">
        <w:rPr>
          <w:sz w:val="22"/>
          <w:szCs w:val="22"/>
        </w:rPr>
        <w:t>.</w:t>
      </w:r>
    </w:p>
    <w:p w14:paraId="126B0B02" w14:textId="77777777" w:rsidR="007770CC" w:rsidRPr="00465135" w:rsidRDefault="00465135" w:rsidP="007770CC">
      <w:pPr>
        <w:pStyle w:val="ListParagraph"/>
        <w:numPr>
          <w:ilvl w:val="1"/>
          <w:numId w:val="2"/>
        </w:numPr>
        <w:tabs>
          <w:tab w:val="left" w:pos="399"/>
        </w:tabs>
        <w:ind w:left="720" w:hanging="270"/>
        <w:rPr>
          <w:sz w:val="22"/>
          <w:szCs w:val="22"/>
        </w:rPr>
      </w:pPr>
      <w:r w:rsidRPr="00465135">
        <w:rPr>
          <w:sz w:val="22"/>
          <w:szCs w:val="22"/>
        </w:rPr>
        <w:t>R</w:t>
      </w:r>
      <w:r w:rsidR="00C24CED" w:rsidRPr="00465135">
        <w:rPr>
          <w:sz w:val="22"/>
          <w:szCs w:val="22"/>
        </w:rPr>
        <w:t>epeat the “shake-invert-shake” process a total of 4X</w:t>
      </w:r>
      <w:r w:rsidR="00E674DD" w:rsidRPr="00465135">
        <w:rPr>
          <w:sz w:val="22"/>
          <w:szCs w:val="22"/>
        </w:rPr>
        <w:t>.</w:t>
      </w:r>
      <w:r w:rsidR="00521DF6">
        <w:rPr>
          <w:sz w:val="22"/>
          <w:szCs w:val="22"/>
        </w:rPr>
        <w:t xml:space="preserve"> (</w:t>
      </w:r>
      <w:r w:rsidR="00521DF6" w:rsidRPr="00521DF6">
        <w:rPr>
          <w:i/>
          <w:sz w:val="22"/>
          <w:szCs w:val="22"/>
        </w:rPr>
        <w:t>Note 3</w:t>
      </w:r>
      <w:r w:rsidR="00521DF6">
        <w:rPr>
          <w:sz w:val="22"/>
          <w:szCs w:val="22"/>
        </w:rPr>
        <w:t>)</w:t>
      </w:r>
    </w:p>
    <w:p w14:paraId="2F920340" w14:textId="77777777" w:rsidR="00886564" w:rsidRPr="00465135" w:rsidRDefault="00C24CED" w:rsidP="007770CC">
      <w:pPr>
        <w:pStyle w:val="ListParagraph"/>
        <w:numPr>
          <w:ilvl w:val="1"/>
          <w:numId w:val="2"/>
        </w:numPr>
        <w:tabs>
          <w:tab w:val="left" w:pos="399"/>
        </w:tabs>
        <w:ind w:left="720" w:hanging="270"/>
        <w:rPr>
          <w:sz w:val="22"/>
          <w:szCs w:val="22"/>
        </w:rPr>
      </w:pPr>
      <w:r w:rsidRPr="00465135">
        <w:rPr>
          <w:sz w:val="22"/>
          <w:szCs w:val="22"/>
        </w:rPr>
        <w:t>Maintain a firm seal by compressing the mat onto the plate with an inverted 96-well plate plastic rack</w:t>
      </w:r>
      <w:r w:rsidR="0023049F">
        <w:rPr>
          <w:sz w:val="22"/>
          <w:szCs w:val="22"/>
        </w:rPr>
        <w:t xml:space="preserve">; </w:t>
      </w:r>
      <w:r w:rsidRPr="00465135">
        <w:rPr>
          <w:sz w:val="22"/>
          <w:szCs w:val="22"/>
        </w:rPr>
        <w:t>otherwise, cross-contamination of wells and sample losses might occur.</w:t>
      </w:r>
    </w:p>
    <w:p w14:paraId="0F937895" w14:textId="77777777" w:rsidR="00886564" w:rsidRPr="00465135" w:rsidRDefault="00886564" w:rsidP="007770CC">
      <w:pPr>
        <w:tabs>
          <w:tab w:val="left" w:pos="399"/>
        </w:tabs>
        <w:rPr>
          <w:sz w:val="22"/>
          <w:szCs w:val="22"/>
        </w:rPr>
      </w:pPr>
    </w:p>
    <w:p w14:paraId="2785A6CD" w14:textId="77777777" w:rsidR="00521DF6" w:rsidRPr="00DD1545" w:rsidRDefault="00886564" w:rsidP="00AA091A">
      <w:pPr>
        <w:pStyle w:val="ListParagraph"/>
        <w:numPr>
          <w:ilvl w:val="0"/>
          <w:numId w:val="2"/>
        </w:numPr>
        <w:tabs>
          <w:tab w:val="left" w:pos="399"/>
        </w:tabs>
        <w:ind w:left="360"/>
        <w:rPr>
          <w:sz w:val="22"/>
          <w:szCs w:val="22"/>
        </w:rPr>
      </w:pPr>
      <w:r w:rsidRPr="00DD1545">
        <w:rPr>
          <w:sz w:val="22"/>
          <w:szCs w:val="22"/>
        </w:rPr>
        <w:t>Incubate</w:t>
      </w:r>
      <w:r w:rsidR="00C52354">
        <w:rPr>
          <w:sz w:val="22"/>
          <w:szCs w:val="22"/>
        </w:rPr>
        <w:t xml:space="preserve"> samples</w:t>
      </w:r>
      <w:r w:rsidR="00570BDC" w:rsidRPr="00DD1545">
        <w:rPr>
          <w:sz w:val="22"/>
          <w:szCs w:val="22"/>
        </w:rPr>
        <w:t xml:space="preserve"> </w:t>
      </w:r>
      <w:r w:rsidR="000A1477">
        <w:rPr>
          <w:sz w:val="22"/>
          <w:szCs w:val="22"/>
        </w:rPr>
        <w:t>≥</w:t>
      </w:r>
      <w:r w:rsidR="00570BDC" w:rsidRPr="00DD1545">
        <w:rPr>
          <w:sz w:val="22"/>
          <w:szCs w:val="22"/>
        </w:rPr>
        <w:t>4 min</w:t>
      </w:r>
      <w:r w:rsidR="00570BDC">
        <w:rPr>
          <w:sz w:val="22"/>
          <w:szCs w:val="22"/>
        </w:rPr>
        <w:t xml:space="preserve"> </w:t>
      </w:r>
      <w:r w:rsidR="000A1477">
        <w:rPr>
          <w:sz w:val="22"/>
          <w:szCs w:val="22"/>
        </w:rPr>
        <w:t>(</w:t>
      </w:r>
      <w:r w:rsidRPr="00DD1545">
        <w:rPr>
          <w:sz w:val="22"/>
          <w:szCs w:val="22"/>
        </w:rPr>
        <w:t xml:space="preserve">@ </w:t>
      </w:r>
      <w:r w:rsidR="00A46D71">
        <w:rPr>
          <w:sz w:val="22"/>
          <w:szCs w:val="22"/>
        </w:rPr>
        <w:t>room temperature</w:t>
      </w:r>
      <w:r w:rsidR="000A1477">
        <w:rPr>
          <w:sz w:val="22"/>
          <w:szCs w:val="22"/>
        </w:rPr>
        <w:t xml:space="preserve">, </w:t>
      </w:r>
      <w:r w:rsidR="0023049F">
        <w:rPr>
          <w:sz w:val="22"/>
          <w:szCs w:val="22"/>
        </w:rPr>
        <w:t>RT)</w:t>
      </w:r>
      <w:r w:rsidR="0009313C" w:rsidRPr="00DD1545">
        <w:rPr>
          <w:sz w:val="22"/>
          <w:szCs w:val="22"/>
        </w:rPr>
        <w:t>.</w:t>
      </w:r>
    </w:p>
    <w:p w14:paraId="4D5CC291" w14:textId="77777777" w:rsidR="00521DF6" w:rsidRDefault="00465135" w:rsidP="00521DF6">
      <w:pPr>
        <w:pStyle w:val="ListParagraph"/>
        <w:tabs>
          <w:tab w:val="left" w:pos="399"/>
        </w:tabs>
        <w:rPr>
          <w:sz w:val="22"/>
          <w:szCs w:val="22"/>
        </w:rPr>
      </w:pPr>
      <w:r w:rsidRPr="00521DF6">
        <w:rPr>
          <w:sz w:val="22"/>
          <w:szCs w:val="22"/>
        </w:rPr>
        <w:t xml:space="preserve"> </w:t>
      </w:r>
    </w:p>
    <w:p w14:paraId="7AA10213" w14:textId="0AEC6CA9" w:rsidR="00886564" w:rsidRPr="00521DF6" w:rsidRDefault="00401BAA" w:rsidP="00521DF6">
      <w:pPr>
        <w:pStyle w:val="ListParagraph"/>
        <w:numPr>
          <w:ilvl w:val="0"/>
          <w:numId w:val="2"/>
        </w:numPr>
        <w:tabs>
          <w:tab w:val="left" w:pos="399"/>
        </w:tabs>
        <w:ind w:left="360"/>
        <w:rPr>
          <w:sz w:val="22"/>
          <w:szCs w:val="22"/>
        </w:rPr>
      </w:pPr>
      <w:r>
        <w:rPr>
          <w:sz w:val="22"/>
          <w:szCs w:val="22"/>
        </w:rPr>
        <w:t>Balance rotor and centrifuge</w:t>
      </w:r>
      <w:r w:rsidR="00886564" w:rsidRPr="00521DF6">
        <w:rPr>
          <w:sz w:val="22"/>
          <w:szCs w:val="22"/>
        </w:rPr>
        <w:t xml:space="preserve"> plate (</w:t>
      </w:r>
      <w:r w:rsidR="003A3C0C">
        <w:rPr>
          <w:sz w:val="22"/>
          <w:szCs w:val="22"/>
        </w:rPr>
        <w:t xml:space="preserve">2500 </w:t>
      </w:r>
      <w:proofErr w:type="spellStart"/>
      <w:r w:rsidR="003A3C0C">
        <w:rPr>
          <w:sz w:val="22"/>
          <w:szCs w:val="22"/>
        </w:rPr>
        <w:t>rcf</w:t>
      </w:r>
      <w:proofErr w:type="spellEnd"/>
      <w:r w:rsidR="00886564" w:rsidRPr="00521DF6">
        <w:rPr>
          <w:sz w:val="22"/>
          <w:szCs w:val="22"/>
        </w:rPr>
        <w:t xml:space="preserve">, </w:t>
      </w:r>
      <w:r w:rsidR="00224A2C" w:rsidRPr="00521DF6">
        <w:rPr>
          <w:sz w:val="22"/>
          <w:szCs w:val="22"/>
        </w:rPr>
        <w:t>20</w:t>
      </w:r>
      <w:r w:rsidR="00886564" w:rsidRPr="00521DF6">
        <w:rPr>
          <w:sz w:val="22"/>
          <w:szCs w:val="22"/>
          <w:vertAlign w:val="superscript"/>
        </w:rPr>
        <w:t>o</w:t>
      </w:r>
      <w:r w:rsidR="00EA68E5" w:rsidRPr="00521DF6">
        <w:rPr>
          <w:sz w:val="22"/>
          <w:szCs w:val="22"/>
        </w:rPr>
        <w:t xml:space="preserve">C, </w:t>
      </w:r>
      <w:r w:rsidR="00C24CED" w:rsidRPr="00521DF6">
        <w:rPr>
          <w:sz w:val="22"/>
          <w:szCs w:val="22"/>
        </w:rPr>
        <w:t>20 min</w:t>
      </w:r>
      <w:r w:rsidR="003A3C0C">
        <w:rPr>
          <w:sz w:val="22"/>
          <w:szCs w:val="22"/>
        </w:rPr>
        <w:t xml:space="preserve"> </w:t>
      </w:r>
      <w:r w:rsidR="000A1477">
        <w:rPr>
          <w:sz w:val="22"/>
          <w:szCs w:val="22"/>
        </w:rPr>
        <w:t>[</w:t>
      </w:r>
      <w:r w:rsidR="003A3C0C">
        <w:rPr>
          <w:sz w:val="22"/>
          <w:szCs w:val="22"/>
        </w:rPr>
        <w:t>range: 15-30 min</w:t>
      </w:r>
      <w:r w:rsidR="000A1477">
        <w:rPr>
          <w:sz w:val="22"/>
          <w:szCs w:val="22"/>
        </w:rPr>
        <w:t>]</w:t>
      </w:r>
      <w:r w:rsidR="003A3C0C">
        <w:rPr>
          <w:sz w:val="22"/>
          <w:szCs w:val="22"/>
        </w:rPr>
        <w:t>;</w:t>
      </w:r>
      <w:r w:rsidR="00521DF6" w:rsidRPr="00521DF6">
        <w:rPr>
          <w:i/>
          <w:sz w:val="22"/>
          <w:szCs w:val="22"/>
        </w:rPr>
        <w:t xml:space="preserve"> Note </w:t>
      </w:r>
      <w:r w:rsidR="00A46D71">
        <w:rPr>
          <w:i/>
          <w:sz w:val="22"/>
          <w:szCs w:val="22"/>
        </w:rPr>
        <w:t>4</w:t>
      </w:r>
      <w:r w:rsidR="00224A2C" w:rsidRPr="00521DF6">
        <w:rPr>
          <w:sz w:val="22"/>
          <w:szCs w:val="22"/>
        </w:rPr>
        <w:t>)</w:t>
      </w:r>
      <w:r w:rsidR="00C52354">
        <w:rPr>
          <w:sz w:val="22"/>
          <w:szCs w:val="22"/>
        </w:rPr>
        <w:t>.  A</w:t>
      </w:r>
      <w:r w:rsidR="00465135" w:rsidRPr="00521DF6">
        <w:rPr>
          <w:sz w:val="22"/>
          <w:szCs w:val="22"/>
        </w:rPr>
        <w:t>fter centrifuge stops spinning,</w:t>
      </w:r>
      <w:r w:rsidR="00B63C55" w:rsidRPr="00521DF6">
        <w:rPr>
          <w:sz w:val="22"/>
          <w:szCs w:val="22"/>
        </w:rPr>
        <w:t xml:space="preserve"> p</w:t>
      </w:r>
      <w:r w:rsidR="00886564" w:rsidRPr="00521DF6">
        <w:rPr>
          <w:sz w:val="22"/>
          <w:szCs w:val="22"/>
        </w:rPr>
        <w:t xml:space="preserve">roceed to Step </w:t>
      </w:r>
      <w:r w:rsidR="00DD1545">
        <w:rPr>
          <w:sz w:val="22"/>
          <w:szCs w:val="22"/>
        </w:rPr>
        <w:t>7</w:t>
      </w:r>
      <w:r w:rsidR="00886564" w:rsidRPr="00521DF6">
        <w:rPr>
          <w:sz w:val="22"/>
          <w:szCs w:val="22"/>
        </w:rPr>
        <w:t xml:space="preserve"> immediately;</w:t>
      </w:r>
      <w:r w:rsidR="0001207A" w:rsidRPr="00521DF6">
        <w:rPr>
          <w:sz w:val="22"/>
          <w:szCs w:val="22"/>
        </w:rPr>
        <w:t xml:space="preserve"> otherwise</w:t>
      </w:r>
      <w:r w:rsidR="00886564" w:rsidRPr="00521DF6">
        <w:rPr>
          <w:sz w:val="22"/>
          <w:szCs w:val="22"/>
        </w:rPr>
        <w:t xml:space="preserve">, </w:t>
      </w:r>
      <w:r w:rsidR="00AE0279">
        <w:rPr>
          <w:sz w:val="22"/>
          <w:szCs w:val="22"/>
        </w:rPr>
        <w:t xml:space="preserve">if &gt;2 min have passed, </w:t>
      </w:r>
      <w:r w:rsidR="00886564" w:rsidRPr="00521DF6">
        <w:rPr>
          <w:sz w:val="22"/>
          <w:szCs w:val="22"/>
        </w:rPr>
        <w:t>re</w:t>
      </w:r>
      <w:r w:rsidR="006C2148" w:rsidRPr="00521DF6">
        <w:rPr>
          <w:sz w:val="22"/>
          <w:szCs w:val="22"/>
        </w:rPr>
        <w:t>-</w:t>
      </w:r>
      <w:r w:rsidR="00886564" w:rsidRPr="00521DF6">
        <w:rPr>
          <w:sz w:val="22"/>
          <w:szCs w:val="22"/>
        </w:rPr>
        <w:t xml:space="preserve">spin plate </w:t>
      </w:r>
      <w:r w:rsidR="00465135" w:rsidRPr="00521DF6">
        <w:rPr>
          <w:sz w:val="22"/>
          <w:szCs w:val="22"/>
        </w:rPr>
        <w:t>(</w:t>
      </w:r>
      <w:r w:rsidR="00886564" w:rsidRPr="00521DF6">
        <w:rPr>
          <w:sz w:val="22"/>
          <w:szCs w:val="22"/>
        </w:rPr>
        <w:t>2 min</w:t>
      </w:r>
      <w:r w:rsidR="00465135" w:rsidRPr="00521DF6">
        <w:rPr>
          <w:sz w:val="22"/>
          <w:szCs w:val="22"/>
        </w:rPr>
        <w:t>)</w:t>
      </w:r>
      <w:r w:rsidR="00886564" w:rsidRPr="00521DF6">
        <w:rPr>
          <w:sz w:val="22"/>
          <w:szCs w:val="22"/>
        </w:rPr>
        <w:t xml:space="preserve"> </w:t>
      </w:r>
      <w:r w:rsidR="00465135" w:rsidRPr="00521DF6">
        <w:rPr>
          <w:sz w:val="22"/>
          <w:szCs w:val="22"/>
        </w:rPr>
        <w:t>first</w:t>
      </w:r>
      <w:r w:rsidR="00E600C2" w:rsidRPr="00521DF6">
        <w:rPr>
          <w:sz w:val="22"/>
          <w:szCs w:val="22"/>
        </w:rPr>
        <w:t>.</w:t>
      </w:r>
    </w:p>
    <w:p w14:paraId="0DD98519" w14:textId="77777777" w:rsidR="00886564" w:rsidRPr="00465135" w:rsidRDefault="00886564" w:rsidP="007770CC">
      <w:pPr>
        <w:tabs>
          <w:tab w:val="left" w:pos="399"/>
        </w:tabs>
        <w:rPr>
          <w:sz w:val="22"/>
          <w:szCs w:val="22"/>
        </w:rPr>
      </w:pPr>
    </w:p>
    <w:p w14:paraId="6CD3BCA9" w14:textId="77777777" w:rsidR="006D75E5" w:rsidRDefault="006D75E5" w:rsidP="006D75E5">
      <w:pPr>
        <w:pStyle w:val="ListParagraph"/>
        <w:numPr>
          <w:ilvl w:val="0"/>
          <w:numId w:val="2"/>
        </w:numPr>
        <w:tabs>
          <w:tab w:val="left" w:pos="399"/>
        </w:tabs>
        <w:ind w:left="360"/>
        <w:rPr>
          <w:sz w:val="22"/>
          <w:szCs w:val="22"/>
        </w:rPr>
      </w:pPr>
      <w:r>
        <w:rPr>
          <w:sz w:val="22"/>
          <w:szCs w:val="22"/>
        </w:rPr>
        <w:t>Prepare to spin the plate inverted (</w:t>
      </w:r>
      <w:r w:rsidRPr="00465135">
        <w:rPr>
          <w:sz w:val="22"/>
          <w:szCs w:val="22"/>
        </w:rPr>
        <w:t>150</w:t>
      </w:r>
      <w:r w:rsidR="0023049F">
        <w:rPr>
          <w:sz w:val="22"/>
          <w:szCs w:val="22"/>
        </w:rPr>
        <w:t xml:space="preserve"> </w:t>
      </w:r>
      <w:proofErr w:type="spellStart"/>
      <w:r w:rsidR="0023049F">
        <w:rPr>
          <w:sz w:val="22"/>
          <w:szCs w:val="22"/>
        </w:rPr>
        <w:t>rcf</w:t>
      </w:r>
      <w:proofErr w:type="spellEnd"/>
      <w:r w:rsidRPr="00465135">
        <w:rPr>
          <w:sz w:val="22"/>
          <w:szCs w:val="22"/>
        </w:rPr>
        <w:t xml:space="preserve">, 1 </w:t>
      </w:r>
      <w:r w:rsidRPr="0023049F">
        <w:rPr>
          <w:b/>
          <w:sz w:val="22"/>
          <w:szCs w:val="22"/>
        </w:rPr>
        <w:t>full</w:t>
      </w:r>
      <w:r w:rsidRPr="00465135">
        <w:rPr>
          <w:sz w:val="22"/>
          <w:szCs w:val="22"/>
        </w:rPr>
        <w:t xml:space="preserve"> minute</w:t>
      </w:r>
      <w:r w:rsidR="003A3C0C">
        <w:rPr>
          <w:sz w:val="22"/>
          <w:szCs w:val="22"/>
        </w:rPr>
        <w:t xml:space="preserve"> for 100% supernatant removal</w:t>
      </w:r>
      <w:r>
        <w:rPr>
          <w:sz w:val="22"/>
          <w:szCs w:val="22"/>
        </w:rPr>
        <w:t xml:space="preserve">; </w:t>
      </w:r>
      <w:r w:rsidRPr="00521DF6">
        <w:rPr>
          <w:i/>
          <w:sz w:val="22"/>
          <w:szCs w:val="22"/>
        </w:rPr>
        <w:t xml:space="preserve">Note </w:t>
      </w:r>
      <w:r w:rsidR="00A46D71">
        <w:rPr>
          <w:i/>
          <w:sz w:val="22"/>
          <w:szCs w:val="22"/>
        </w:rPr>
        <w:t>5</w:t>
      </w:r>
      <w:r w:rsidRPr="00465135">
        <w:rPr>
          <w:sz w:val="22"/>
          <w:szCs w:val="22"/>
        </w:rPr>
        <w:t>)</w:t>
      </w:r>
    </w:p>
    <w:p w14:paraId="11F9A286" w14:textId="6C3991BD" w:rsidR="006D75E5" w:rsidRDefault="006D75E5" w:rsidP="006D75E5">
      <w:pPr>
        <w:pStyle w:val="ListParagraph"/>
        <w:numPr>
          <w:ilvl w:val="1"/>
          <w:numId w:val="2"/>
        </w:numPr>
        <w:tabs>
          <w:tab w:val="left" w:pos="399"/>
        </w:tabs>
        <w:ind w:left="720" w:hanging="270"/>
        <w:rPr>
          <w:sz w:val="22"/>
          <w:szCs w:val="22"/>
        </w:rPr>
      </w:pPr>
      <w:r w:rsidRPr="006D75E5">
        <w:rPr>
          <w:sz w:val="22"/>
          <w:szCs w:val="22"/>
        </w:rPr>
        <w:t>P</w:t>
      </w:r>
      <w:r w:rsidR="0068045C">
        <w:rPr>
          <w:sz w:val="22"/>
          <w:szCs w:val="22"/>
        </w:rPr>
        <w:t>ut 1 clean Kimwipe over</w:t>
      </w:r>
      <w:r w:rsidRPr="006D75E5">
        <w:rPr>
          <w:sz w:val="22"/>
          <w:szCs w:val="22"/>
        </w:rPr>
        <w:t xml:space="preserve"> </w:t>
      </w:r>
      <w:r w:rsidR="003A3C0C">
        <w:rPr>
          <w:sz w:val="22"/>
          <w:szCs w:val="22"/>
        </w:rPr>
        <w:t xml:space="preserve">existing Kimwipe </w:t>
      </w:r>
      <w:r w:rsidRPr="006D75E5">
        <w:rPr>
          <w:sz w:val="22"/>
          <w:szCs w:val="22"/>
        </w:rPr>
        <w:t xml:space="preserve">pad </w:t>
      </w:r>
      <w:r w:rsidR="003A3C0C">
        <w:rPr>
          <w:sz w:val="22"/>
          <w:szCs w:val="22"/>
        </w:rPr>
        <w:t>(</w:t>
      </w:r>
      <w:r w:rsidR="003A3C0C" w:rsidRPr="006D75E5">
        <w:rPr>
          <w:sz w:val="22"/>
          <w:szCs w:val="22"/>
        </w:rPr>
        <w:t>≥5</w:t>
      </w:r>
      <w:r w:rsidR="0068045C">
        <w:rPr>
          <w:sz w:val="22"/>
          <w:szCs w:val="22"/>
        </w:rPr>
        <w:t xml:space="preserve"> wipes)</w:t>
      </w:r>
      <w:r w:rsidRPr="006D75E5">
        <w:rPr>
          <w:sz w:val="22"/>
          <w:szCs w:val="22"/>
        </w:rPr>
        <w:t xml:space="preserve"> in </w:t>
      </w:r>
      <w:r w:rsidR="006E5AF9" w:rsidRPr="006D75E5">
        <w:rPr>
          <w:sz w:val="22"/>
          <w:szCs w:val="22"/>
        </w:rPr>
        <w:t>“</w:t>
      </w:r>
      <w:r w:rsidR="006E5AF9" w:rsidRPr="00AE2599">
        <w:rPr>
          <w:i/>
          <w:sz w:val="22"/>
          <w:szCs w:val="22"/>
        </w:rPr>
        <w:t>foil cap</w:t>
      </w:r>
      <w:r w:rsidR="006E5AF9" w:rsidRPr="006D75E5">
        <w:rPr>
          <w:sz w:val="22"/>
          <w:szCs w:val="22"/>
        </w:rPr>
        <w:t>” (</w:t>
      </w:r>
      <w:r w:rsidR="00521DF6" w:rsidRPr="006D75E5">
        <w:rPr>
          <w:i/>
          <w:sz w:val="22"/>
          <w:szCs w:val="22"/>
        </w:rPr>
        <w:t xml:space="preserve">Note </w:t>
      </w:r>
      <w:r w:rsidR="00A46D71">
        <w:rPr>
          <w:i/>
          <w:sz w:val="22"/>
          <w:szCs w:val="22"/>
        </w:rPr>
        <w:t>6</w:t>
      </w:r>
      <w:r w:rsidRPr="006D75E5">
        <w:rPr>
          <w:sz w:val="22"/>
          <w:szCs w:val="22"/>
        </w:rPr>
        <w:t>);</w:t>
      </w:r>
      <w:r>
        <w:rPr>
          <w:sz w:val="22"/>
          <w:szCs w:val="22"/>
        </w:rPr>
        <w:t xml:space="preserve"> </w:t>
      </w:r>
    </w:p>
    <w:p w14:paraId="30DC9D5C" w14:textId="5DD5DC00" w:rsidR="006D75E5" w:rsidRPr="006D75E5" w:rsidRDefault="006D75E5" w:rsidP="00C23C40">
      <w:pPr>
        <w:pStyle w:val="ListParagraph"/>
        <w:numPr>
          <w:ilvl w:val="1"/>
          <w:numId w:val="2"/>
        </w:numPr>
        <w:tabs>
          <w:tab w:val="left" w:pos="399"/>
        </w:tabs>
        <w:ind w:left="720" w:hanging="270"/>
        <w:rPr>
          <w:sz w:val="22"/>
          <w:szCs w:val="22"/>
        </w:rPr>
      </w:pPr>
      <w:r>
        <w:rPr>
          <w:sz w:val="22"/>
          <w:szCs w:val="22"/>
        </w:rPr>
        <w:t>Gently remove</w:t>
      </w:r>
      <w:r w:rsidR="00C52354">
        <w:rPr>
          <w:sz w:val="22"/>
          <w:szCs w:val="22"/>
        </w:rPr>
        <w:t xml:space="preserve"> PCR</w:t>
      </w:r>
      <w:r w:rsidRPr="006D75E5">
        <w:rPr>
          <w:sz w:val="22"/>
          <w:szCs w:val="22"/>
        </w:rPr>
        <w:t xml:space="preserve"> mat and </w:t>
      </w:r>
      <w:r>
        <w:rPr>
          <w:sz w:val="22"/>
          <w:szCs w:val="22"/>
        </w:rPr>
        <w:t>cover plate with</w:t>
      </w:r>
      <w:r w:rsidRPr="006D75E5">
        <w:rPr>
          <w:sz w:val="22"/>
          <w:szCs w:val="22"/>
        </w:rPr>
        <w:t xml:space="preserve"> “foil cap”</w:t>
      </w:r>
      <w:r>
        <w:rPr>
          <w:sz w:val="22"/>
          <w:szCs w:val="22"/>
        </w:rPr>
        <w:t xml:space="preserve"> (</w:t>
      </w:r>
      <w:proofErr w:type="spellStart"/>
      <w:r w:rsidR="007F3CC2">
        <w:rPr>
          <w:sz w:val="22"/>
          <w:szCs w:val="22"/>
        </w:rPr>
        <w:t>kim</w:t>
      </w:r>
      <w:r>
        <w:rPr>
          <w:sz w:val="22"/>
          <w:szCs w:val="22"/>
        </w:rPr>
        <w:t>wipe</w:t>
      </w:r>
      <w:proofErr w:type="spellEnd"/>
      <w:r>
        <w:rPr>
          <w:sz w:val="22"/>
          <w:szCs w:val="22"/>
        </w:rPr>
        <w:t>-side down);</w:t>
      </w:r>
    </w:p>
    <w:p w14:paraId="1A8DB27C" w14:textId="77777777" w:rsidR="00886564" w:rsidRPr="006D75E5" w:rsidRDefault="006D75E5" w:rsidP="006D75E5">
      <w:pPr>
        <w:pStyle w:val="ListParagraph"/>
        <w:numPr>
          <w:ilvl w:val="1"/>
          <w:numId w:val="2"/>
        </w:numPr>
        <w:tabs>
          <w:tab w:val="left" w:pos="399"/>
        </w:tabs>
        <w:ind w:left="720" w:hanging="270"/>
        <w:rPr>
          <w:sz w:val="22"/>
          <w:szCs w:val="22"/>
        </w:rPr>
      </w:pPr>
      <w:r>
        <w:rPr>
          <w:sz w:val="22"/>
          <w:szCs w:val="22"/>
        </w:rPr>
        <w:t>P</w:t>
      </w:r>
      <w:r w:rsidR="006E5AF9" w:rsidRPr="006D75E5">
        <w:rPr>
          <w:sz w:val="22"/>
          <w:szCs w:val="22"/>
        </w:rPr>
        <w:t xml:space="preserve">ut </w:t>
      </w:r>
      <w:r>
        <w:rPr>
          <w:sz w:val="22"/>
          <w:szCs w:val="22"/>
        </w:rPr>
        <w:t xml:space="preserve">covered plate </w:t>
      </w:r>
      <w:r w:rsidR="006E5AF9" w:rsidRPr="006D75E5">
        <w:rPr>
          <w:sz w:val="22"/>
          <w:szCs w:val="22"/>
        </w:rPr>
        <w:t xml:space="preserve">upside-down in </w:t>
      </w:r>
      <w:r w:rsidR="00886564" w:rsidRPr="006D75E5">
        <w:rPr>
          <w:sz w:val="22"/>
          <w:szCs w:val="22"/>
        </w:rPr>
        <w:t>centrifuge</w:t>
      </w:r>
      <w:r w:rsidR="00992790" w:rsidRPr="006D75E5">
        <w:rPr>
          <w:sz w:val="22"/>
          <w:szCs w:val="22"/>
        </w:rPr>
        <w:t xml:space="preserve"> bucket</w:t>
      </w:r>
      <w:r>
        <w:rPr>
          <w:sz w:val="22"/>
          <w:szCs w:val="22"/>
        </w:rPr>
        <w:t xml:space="preserve">, </w:t>
      </w:r>
      <w:r w:rsidR="006701E2">
        <w:rPr>
          <w:sz w:val="22"/>
          <w:szCs w:val="22"/>
        </w:rPr>
        <w:t xml:space="preserve">balance rotor, </w:t>
      </w:r>
      <w:r>
        <w:rPr>
          <w:sz w:val="22"/>
          <w:szCs w:val="22"/>
        </w:rPr>
        <w:t>and centrifuge</w:t>
      </w:r>
      <w:r w:rsidR="0023049F">
        <w:rPr>
          <w:sz w:val="22"/>
          <w:szCs w:val="22"/>
        </w:rPr>
        <w:t xml:space="preserve"> (150 </w:t>
      </w:r>
      <w:proofErr w:type="spellStart"/>
      <w:r w:rsidR="0023049F">
        <w:rPr>
          <w:sz w:val="22"/>
          <w:szCs w:val="22"/>
        </w:rPr>
        <w:t>rcf</w:t>
      </w:r>
      <w:proofErr w:type="spellEnd"/>
      <w:r w:rsidR="0023049F">
        <w:rPr>
          <w:sz w:val="22"/>
          <w:szCs w:val="22"/>
        </w:rPr>
        <w:t>, 60 s)</w:t>
      </w:r>
      <w:r w:rsidR="00886564" w:rsidRPr="006D75E5">
        <w:rPr>
          <w:sz w:val="22"/>
          <w:szCs w:val="22"/>
        </w:rPr>
        <w:t>.</w:t>
      </w:r>
    </w:p>
    <w:p w14:paraId="4904ED47" w14:textId="77777777" w:rsidR="006E5AF9" w:rsidRPr="00465135" w:rsidRDefault="006E5AF9" w:rsidP="006D75E5">
      <w:pPr>
        <w:tabs>
          <w:tab w:val="left" w:pos="399"/>
        </w:tabs>
        <w:ind w:left="720" w:hanging="270"/>
        <w:rPr>
          <w:sz w:val="22"/>
          <w:szCs w:val="22"/>
        </w:rPr>
      </w:pPr>
    </w:p>
    <w:p w14:paraId="5D0F9967" w14:textId="77777777" w:rsidR="00DD1545" w:rsidRDefault="00D00FBC" w:rsidP="007770CC">
      <w:pPr>
        <w:pStyle w:val="ListParagraph"/>
        <w:numPr>
          <w:ilvl w:val="0"/>
          <w:numId w:val="2"/>
        </w:numPr>
        <w:tabs>
          <w:tab w:val="left" w:pos="399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Wash step:  </w:t>
      </w:r>
      <w:r w:rsidR="00DD1545">
        <w:rPr>
          <w:sz w:val="22"/>
          <w:szCs w:val="22"/>
        </w:rPr>
        <w:t>Add 30-33</w:t>
      </w:r>
      <w:r w:rsidR="00DD1545" w:rsidRPr="00465135">
        <w:rPr>
          <w:sz w:val="22"/>
          <w:szCs w:val="22"/>
        </w:rPr>
        <w:t xml:space="preserve"> </w:t>
      </w:r>
      <w:proofErr w:type="spellStart"/>
      <w:r w:rsidR="00DD1545" w:rsidRPr="00465135">
        <w:rPr>
          <w:sz w:val="22"/>
          <w:szCs w:val="22"/>
        </w:rPr>
        <w:t>μl</w:t>
      </w:r>
      <w:proofErr w:type="spellEnd"/>
      <w:r w:rsidR="00DD1545">
        <w:rPr>
          <w:sz w:val="22"/>
          <w:szCs w:val="22"/>
        </w:rPr>
        <w:t xml:space="preserve"> 7</w:t>
      </w:r>
      <w:r w:rsidR="00DD1545" w:rsidRPr="00465135">
        <w:rPr>
          <w:sz w:val="22"/>
          <w:szCs w:val="22"/>
        </w:rPr>
        <w:t>0% EtOH to each well</w:t>
      </w:r>
      <w:r w:rsidR="00DD1545">
        <w:rPr>
          <w:sz w:val="22"/>
          <w:szCs w:val="22"/>
        </w:rPr>
        <w:t xml:space="preserve"> (</w:t>
      </w:r>
      <w:r w:rsidR="00DD1545" w:rsidRPr="00521DF6">
        <w:rPr>
          <w:i/>
          <w:sz w:val="22"/>
          <w:szCs w:val="22"/>
        </w:rPr>
        <w:t xml:space="preserve">Note </w:t>
      </w:r>
      <w:r w:rsidR="00A46D71">
        <w:rPr>
          <w:i/>
          <w:sz w:val="22"/>
          <w:szCs w:val="22"/>
        </w:rPr>
        <w:t>7</w:t>
      </w:r>
      <w:r w:rsidR="00DD1545">
        <w:rPr>
          <w:sz w:val="22"/>
          <w:szCs w:val="22"/>
        </w:rPr>
        <w:t>)</w:t>
      </w:r>
      <w:r w:rsidR="0023049F">
        <w:rPr>
          <w:sz w:val="22"/>
          <w:szCs w:val="22"/>
        </w:rPr>
        <w:t>.  S</w:t>
      </w:r>
      <w:r w:rsidR="00DD1545">
        <w:rPr>
          <w:sz w:val="22"/>
          <w:szCs w:val="22"/>
        </w:rPr>
        <w:t xml:space="preserve">eal </w:t>
      </w:r>
      <w:r w:rsidR="00C52354">
        <w:rPr>
          <w:sz w:val="22"/>
          <w:szCs w:val="22"/>
        </w:rPr>
        <w:t>p</w:t>
      </w:r>
      <w:r w:rsidR="00DD1545">
        <w:rPr>
          <w:sz w:val="22"/>
          <w:szCs w:val="22"/>
        </w:rPr>
        <w:t>late</w:t>
      </w:r>
      <w:r w:rsidR="00C52354" w:rsidRPr="00C52354">
        <w:rPr>
          <w:sz w:val="22"/>
          <w:szCs w:val="22"/>
        </w:rPr>
        <w:t xml:space="preserve"> </w:t>
      </w:r>
      <w:r w:rsidR="00C52354">
        <w:rPr>
          <w:sz w:val="22"/>
          <w:szCs w:val="22"/>
        </w:rPr>
        <w:t xml:space="preserve">and mix as in Step 4; </w:t>
      </w:r>
      <w:r w:rsidR="00C86D80">
        <w:rPr>
          <w:sz w:val="22"/>
          <w:szCs w:val="22"/>
        </w:rPr>
        <w:t>repeat Step</w:t>
      </w:r>
      <w:r w:rsidR="00C52354">
        <w:rPr>
          <w:sz w:val="22"/>
          <w:szCs w:val="22"/>
        </w:rPr>
        <w:t xml:space="preserve"> </w:t>
      </w:r>
      <w:r w:rsidR="00B301F6">
        <w:rPr>
          <w:sz w:val="22"/>
          <w:szCs w:val="22"/>
        </w:rPr>
        <w:t xml:space="preserve">6 </w:t>
      </w:r>
      <w:r w:rsidR="00C86D80">
        <w:rPr>
          <w:sz w:val="22"/>
          <w:szCs w:val="22"/>
        </w:rPr>
        <w:t>&amp;</w:t>
      </w:r>
      <w:r w:rsidR="00B301F6">
        <w:rPr>
          <w:sz w:val="22"/>
          <w:szCs w:val="22"/>
        </w:rPr>
        <w:t xml:space="preserve"> </w:t>
      </w:r>
      <w:r w:rsidR="00C86D80">
        <w:rPr>
          <w:sz w:val="22"/>
          <w:szCs w:val="22"/>
        </w:rPr>
        <w:t xml:space="preserve">Step </w:t>
      </w:r>
      <w:r w:rsidR="00C52354">
        <w:rPr>
          <w:sz w:val="22"/>
          <w:szCs w:val="22"/>
        </w:rPr>
        <w:t xml:space="preserve">7 </w:t>
      </w:r>
      <w:r w:rsidR="0023049F">
        <w:rPr>
          <w:sz w:val="22"/>
          <w:szCs w:val="22"/>
        </w:rPr>
        <w:t xml:space="preserve">once </w:t>
      </w:r>
      <w:r w:rsidR="00C52354">
        <w:rPr>
          <w:sz w:val="22"/>
          <w:szCs w:val="22"/>
        </w:rPr>
        <w:t xml:space="preserve">(except, </w:t>
      </w:r>
      <w:r w:rsidR="00300FD5">
        <w:rPr>
          <w:sz w:val="22"/>
          <w:szCs w:val="22"/>
        </w:rPr>
        <w:t xml:space="preserve">reduce centrifugation to only </w:t>
      </w:r>
      <w:r w:rsidR="00B301F6">
        <w:rPr>
          <w:sz w:val="22"/>
          <w:szCs w:val="22"/>
        </w:rPr>
        <w:t>5</w:t>
      </w:r>
      <w:r w:rsidR="00AC3B30">
        <w:rPr>
          <w:sz w:val="22"/>
          <w:szCs w:val="22"/>
        </w:rPr>
        <w:t>-min</w:t>
      </w:r>
      <w:r w:rsidR="00300FD5">
        <w:rPr>
          <w:sz w:val="22"/>
          <w:szCs w:val="22"/>
        </w:rPr>
        <w:t xml:space="preserve"> </w:t>
      </w:r>
      <w:r w:rsidR="00B301F6">
        <w:rPr>
          <w:sz w:val="22"/>
          <w:szCs w:val="22"/>
        </w:rPr>
        <w:t>in Step 6</w:t>
      </w:r>
      <w:r w:rsidR="00C52354">
        <w:rPr>
          <w:sz w:val="22"/>
          <w:szCs w:val="22"/>
        </w:rPr>
        <w:t>)</w:t>
      </w:r>
      <w:r w:rsidR="0023049F">
        <w:rPr>
          <w:sz w:val="22"/>
          <w:szCs w:val="22"/>
        </w:rPr>
        <w:t>; and, continue to Step 9</w:t>
      </w:r>
      <w:r w:rsidR="00DD1545">
        <w:rPr>
          <w:sz w:val="22"/>
          <w:szCs w:val="22"/>
        </w:rPr>
        <w:t>.</w:t>
      </w:r>
    </w:p>
    <w:p w14:paraId="3A7CF1BD" w14:textId="77777777" w:rsidR="00DD1545" w:rsidRDefault="00DD1545" w:rsidP="00DD1545">
      <w:pPr>
        <w:pStyle w:val="ListParagraph"/>
        <w:tabs>
          <w:tab w:val="left" w:pos="399"/>
        </w:tabs>
        <w:ind w:left="360"/>
        <w:rPr>
          <w:sz w:val="22"/>
          <w:szCs w:val="22"/>
        </w:rPr>
      </w:pPr>
    </w:p>
    <w:p w14:paraId="6652BA06" w14:textId="77777777" w:rsidR="00EA68E5" w:rsidRPr="00465135" w:rsidRDefault="00AC3B30" w:rsidP="007770CC">
      <w:pPr>
        <w:pStyle w:val="ListParagraph"/>
        <w:numPr>
          <w:ilvl w:val="0"/>
          <w:numId w:val="2"/>
        </w:numPr>
        <w:tabs>
          <w:tab w:val="left" w:pos="399"/>
        </w:tabs>
        <w:ind w:left="360"/>
        <w:rPr>
          <w:sz w:val="22"/>
          <w:szCs w:val="22"/>
        </w:rPr>
      </w:pPr>
      <w:r>
        <w:rPr>
          <w:sz w:val="22"/>
          <w:szCs w:val="22"/>
        </w:rPr>
        <w:t>T</w:t>
      </w:r>
      <w:r w:rsidRPr="00465135">
        <w:rPr>
          <w:sz w:val="22"/>
          <w:szCs w:val="22"/>
        </w:rPr>
        <w:t xml:space="preserve">o remove </w:t>
      </w:r>
      <w:r w:rsidRPr="00D833E2">
        <w:rPr>
          <w:sz w:val="22"/>
          <w:szCs w:val="22"/>
        </w:rPr>
        <w:t>trace</w:t>
      </w:r>
      <w:r w:rsidRPr="00AC3B30">
        <w:rPr>
          <w:sz w:val="22"/>
          <w:szCs w:val="22"/>
        </w:rPr>
        <w:t xml:space="preserve"> </w:t>
      </w:r>
      <w:r w:rsidRPr="00465135">
        <w:rPr>
          <w:sz w:val="22"/>
          <w:szCs w:val="22"/>
        </w:rPr>
        <w:t>EtOH</w:t>
      </w:r>
      <w:r>
        <w:rPr>
          <w:sz w:val="22"/>
          <w:szCs w:val="22"/>
        </w:rPr>
        <w:t>, d</w:t>
      </w:r>
      <w:r w:rsidR="00EA68E5" w:rsidRPr="00465135">
        <w:rPr>
          <w:sz w:val="22"/>
          <w:szCs w:val="22"/>
        </w:rPr>
        <w:t>ry plate</w:t>
      </w:r>
      <w:r>
        <w:rPr>
          <w:sz w:val="22"/>
          <w:szCs w:val="22"/>
        </w:rPr>
        <w:t xml:space="preserve"> </w:t>
      </w:r>
      <w:r w:rsidR="00EA68E5" w:rsidRPr="00465135">
        <w:rPr>
          <w:sz w:val="22"/>
          <w:szCs w:val="22"/>
        </w:rPr>
        <w:t>in therm</w:t>
      </w:r>
      <w:r>
        <w:rPr>
          <w:sz w:val="22"/>
          <w:szCs w:val="22"/>
        </w:rPr>
        <w:t xml:space="preserve">al </w:t>
      </w:r>
      <w:r w:rsidR="00EA68E5" w:rsidRPr="00465135">
        <w:rPr>
          <w:sz w:val="22"/>
          <w:szCs w:val="22"/>
        </w:rPr>
        <w:t xml:space="preserve">cycler </w:t>
      </w:r>
      <w:r>
        <w:rPr>
          <w:sz w:val="22"/>
          <w:szCs w:val="22"/>
        </w:rPr>
        <w:t>(</w:t>
      </w:r>
      <w:r w:rsidR="00EA68E5" w:rsidRPr="00465135">
        <w:rPr>
          <w:sz w:val="22"/>
          <w:szCs w:val="22"/>
        </w:rPr>
        <w:t>70</w:t>
      </w:r>
      <w:r w:rsidR="00EA68E5" w:rsidRPr="00465135">
        <w:rPr>
          <w:sz w:val="22"/>
          <w:szCs w:val="22"/>
          <w:vertAlign w:val="superscript"/>
        </w:rPr>
        <w:t>o</w:t>
      </w:r>
      <w:r w:rsidR="00B225E7" w:rsidRPr="00465135">
        <w:rPr>
          <w:sz w:val="22"/>
          <w:szCs w:val="22"/>
        </w:rPr>
        <w:t>C</w:t>
      </w:r>
      <w:r>
        <w:rPr>
          <w:sz w:val="22"/>
          <w:szCs w:val="22"/>
        </w:rPr>
        <w:t xml:space="preserve">, </w:t>
      </w:r>
      <w:r w:rsidR="00B374CA" w:rsidRPr="00465135">
        <w:rPr>
          <w:sz w:val="22"/>
          <w:szCs w:val="22"/>
        </w:rPr>
        <w:t>1</w:t>
      </w:r>
      <w:r w:rsidR="00EA68E5" w:rsidRPr="00465135">
        <w:rPr>
          <w:sz w:val="22"/>
          <w:szCs w:val="22"/>
        </w:rPr>
        <w:t xml:space="preserve"> min</w:t>
      </w:r>
      <w:r>
        <w:rPr>
          <w:sz w:val="22"/>
          <w:szCs w:val="22"/>
        </w:rPr>
        <w:t>; hold @ 30</w:t>
      </w:r>
      <w:r w:rsidRPr="00AC3B30"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C; </w:t>
      </w:r>
      <w:r w:rsidR="00521DF6" w:rsidRPr="00521DF6">
        <w:rPr>
          <w:i/>
          <w:sz w:val="22"/>
          <w:szCs w:val="22"/>
        </w:rPr>
        <w:t xml:space="preserve">Note </w:t>
      </w:r>
      <w:r w:rsidR="00A46D71">
        <w:rPr>
          <w:i/>
          <w:sz w:val="22"/>
          <w:szCs w:val="22"/>
        </w:rPr>
        <w:t>8</w:t>
      </w:r>
      <w:r w:rsidR="00EA68E5" w:rsidRPr="00465135">
        <w:rPr>
          <w:sz w:val="22"/>
          <w:szCs w:val="22"/>
        </w:rPr>
        <w:t>).</w:t>
      </w:r>
    </w:p>
    <w:p w14:paraId="0EB75445" w14:textId="77777777" w:rsidR="00EA68E5" w:rsidRPr="00465135" w:rsidRDefault="00EA68E5" w:rsidP="007770CC">
      <w:pPr>
        <w:tabs>
          <w:tab w:val="left" w:pos="399"/>
        </w:tabs>
        <w:rPr>
          <w:sz w:val="22"/>
          <w:szCs w:val="22"/>
        </w:rPr>
      </w:pPr>
    </w:p>
    <w:p w14:paraId="2A28979C" w14:textId="53E367E5" w:rsidR="0009313C" w:rsidRPr="00465135" w:rsidRDefault="00B63C55" w:rsidP="007770CC">
      <w:pPr>
        <w:pStyle w:val="ListParagraph"/>
        <w:numPr>
          <w:ilvl w:val="0"/>
          <w:numId w:val="2"/>
        </w:numPr>
        <w:tabs>
          <w:tab w:val="left" w:pos="399"/>
        </w:tabs>
        <w:ind w:left="360" w:right="-187"/>
        <w:rPr>
          <w:sz w:val="22"/>
          <w:szCs w:val="22"/>
        </w:rPr>
      </w:pPr>
      <w:r w:rsidRPr="00465135">
        <w:rPr>
          <w:sz w:val="22"/>
          <w:szCs w:val="22"/>
        </w:rPr>
        <w:t xml:space="preserve">Resuspend </w:t>
      </w:r>
      <w:r w:rsidR="00DD1545">
        <w:rPr>
          <w:sz w:val="22"/>
          <w:szCs w:val="22"/>
        </w:rPr>
        <w:t>samples</w:t>
      </w:r>
      <w:r w:rsidR="005576B3" w:rsidRPr="00465135">
        <w:rPr>
          <w:sz w:val="22"/>
          <w:szCs w:val="22"/>
        </w:rPr>
        <w:t xml:space="preserve">: </w:t>
      </w:r>
      <w:r w:rsidR="007770CC" w:rsidRPr="00465135">
        <w:rPr>
          <w:sz w:val="22"/>
          <w:szCs w:val="22"/>
        </w:rPr>
        <w:t xml:space="preserve">add 15 ul ABI Hi-Di formamide to each well; seal plate; briefly vortex; spin plate @ 2,500 </w:t>
      </w:r>
      <w:proofErr w:type="spellStart"/>
      <w:r w:rsidR="007770CC" w:rsidRPr="00465135">
        <w:rPr>
          <w:sz w:val="22"/>
          <w:szCs w:val="22"/>
        </w:rPr>
        <w:t>r</w:t>
      </w:r>
      <w:r w:rsidR="0023049F">
        <w:rPr>
          <w:sz w:val="22"/>
          <w:szCs w:val="22"/>
        </w:rPr>
        <w:t>cf</w:t>
      </w:r>
      <w:proofErr w:type="spellEnd"/>
      <w:r w:rsidR="007770CC" w:rsidRPr="00465135">
        <w:rPr>
          <w:sz w:val="22"/>
          <w:szCs w:val="22"/>
        </w:rPr>
        <w:t xml:space="preserve"> (1 min). Refrigerate plate until samples are placed on 3130XL sequencer.</w:t>
      </w:r>
      <w:r w:rsidR="007770CC" w:rsidRPr="00521DF6">
        <w:rPr>
          <w:sz w:val="22"/>
          <w:szCs w:val="22"/>
        </w:rPr>
        <w:t xml:space="preserve"> [</w:t>
      </w:r>
      <w:r w:rsidR="00A46D71">
        <w:rPr>
          <w:bCs/>
          <w:i/>
          <w:iCs/>
          <w:sz w:val="22"/>
          <w:szCs w:val="22"/>
        </w:rPr>
        <w:t>Note 9</w:t>
      </w:r>
      <w:r w:rsidR="007770CC" w:rsidRPr="00521DF6">
        <w:rPr>
          <w:sz w:val="22"/>
          <w:szCs w:val="22"/>
        </w:rPr>
        <w:t xml:space="preserve">] </w:t>
      </w:r>
    </w:p>
    <w:p w14:paraId="724D0C84" w14:textId="77777777" w:rsidR="00B301F6" w:rsidRDefault="00B301F6" w:rsidP="007770CC">
      <w:pPr>
        <w:tabs>
          <w:tab w:val="left" w:pos="399"/>
        </w:tabs>
        <w:rPr>
          <w:b/>
          <w:bCs/>
          <w:i/>
          <w:iCs/>
          <w:sz w:val="22"/>
          <w:szCs w:val="22"/>
        </w:rPr>
      </w:pPr>
    </w:p>
    <w:p w14:paraId="10E623C9" w14:textId="09BBA742" w:rsidR="007770CC" w:rsidRPr="00F45A7D" w:rsidRDefault="007770CC" w:rsidP="00F45A7D">
      <w:pPr>
        <w:pStyle w:val="ListParagraph"/>
        <w:numPr>
          <w:ilvl w:val="0"/>
          <w:numId w:val="3"/>
        </w:numPr>
        <w:ind w:left="180" w:hanging="180"/>
        <w:rPr>
          <w:sz w:val="20"/>
          <w:szCs w:val="20"/>
        </w:rPr>
      </w:pPr>
      <w:r w:rsidRPr="00F45A7D">
        <w:rPr>
          <w:b/>
          <w:bCs/>
          <w:i/>
          <w:iCs/>
          <w:sz w:val="20"/>
          <w:szCs w:val="20"/>
        </w:rPr>
        <w:t>Note 1</w:t>
      </w:r>
      <w:r w:rsidRPr="00F45A7D">
        <w:rPr>
          <w:i/>
          <w:iCs/>
          <w:sz w:val="20"/>
          <w:szCs w:val="20"/>
        </w:rPr>
        <w:t xml:space="preserve">: </w:t>
      </w:r>
      <w:r w:rsidR="00932665">
        <w:rPr>
          <w:i/>
          <w:iCs/>
          <w:sz w:val="20"/>
          <w:szCs w:val="20"/>
        </w:rPr>
        <w:t>T</w:t>
      </w:r>
      <w:r w:rsidRPr="00F45A7D">
        <w:rPr>
          <w:i/>
          <w:iCs/>
          <w:sz w:val="20"/>
          <w:szCs w:val="20"/>
        </w:rPr>
        <w:t xml:space="preserve">o process 0.2-ml </w:t>
      </w:r>
      <w:r w:rsidR="001F0ACE">
        <w:rPr>
          <w:i/>
          <w:iCs/>
          <w:sz w:val="20"/>
          <w:szCs w:val="20"/>
        </w:rPr>
        <w:t>Strip-</w:t>
      </w:r>
      <w:r w:rsidRPr="00F45A7D">
        <w:rPr>
          <w:i/>
          <w:iCs/>
          <w:sz w:val="20"/>
          <w:szCs w:val="20"/>
        </w:rPr>
        <w:t>tubes</w:t>
      </w:r>
      <w:r w:rsidR="00932665">
        <w:rPr>
          <w:i/>
          <w:iCs/>
          <w:sz w:val="20"/>
          <w:szCs w:val="20"/>
        </w:rPr>
        <w:t>,</w:t>
      </w:r>
      <w:r w:rsidRPr="00F45A7D">
        <w:rPr>
          <w:i/>
          <w:iCs/>
          <w:sz w:val="20"/>
          <w:szCs w:val="20"/>
        </w:rPr>
        <w:t xml:space="preserve"> put them in a 96-place tube rack</w:t>
      </w:r>
      <w:r w:rsidR="001F0ACE">
        <w:rPr>
          <w:i/>
          <w:iCs/>
          <w:sz w:val="20"/>
          <w:szCs w:val="20"/>
        </w:rPr>
        <w:t xml:space="preserve"> (0.2-ml); if needed, put</w:t>
      </w:r>
      <w:r w:rsidRPr="00F45A7D">
        <w:rPr>
          <w:i/>
          <w:iCs/>
          <w:sz w:val="20"/>
          <w:szCs w:val="20"/>
        </w:rPr>
        <w:t xml:space="preserve"> blank tubes on the other end of the rack for balance. For 1.5-ml tubes, see alternative </w:t>
      </w:r>
      <w:r w:rsidR="00DD1545" w:rsidRPr="00F45A7D">
        <w:rPr>
          <w:i/>
          <w:iCs/>
          <w:sz w:val="20"/>
          <w:szCs w:val="20"/>
        </w:rPr>
        <w:t xml:space="preserve">“tube” </w:t>
      </w:r>
      <w:r w:rsidRPr="00F45A7D">
        <w:rPr>
          <w:i/>
          <w:iCs/>
          <w:sz w:val="20"/>
          <w:szCs w:val="20"/>
        </w:rPr>
        <w:t xml:space="preserve">protocol. </w:t>
      </w:r>
    </w:p>
    <w:p w14:paraId="67F784FF" w14:textId="7A7B0446" w:rsidR="007770CC" w:rsidRPr="00F45A7D" w:rsidRDefault="007770CC" w:rsidP="00F45A7D">
      <w:pPr>
        <w:pStyle w:val="ListParagraph"/>
        <w:numPr>
          <w:ilvl w:val="0"/>
          <w:numId w:val="3"/>
        </w:numPr>
        <w:ind w:left="180" w:hanging="180"/>
        <w:rPr>
          <w:sz w:val="20"/>
          <w:szCs w:val="20"/>
        </w:rPr>
      </w:pPr>
      <w:r w:rsidRPr="00F45A7D">
        <w:rPr>
          <w:b/>
          <w:bCs/>
          <w:i/>
          <w:iCs/>
          <w:sz w:val="20"/>
          <w:szCs w:val="20"/>
        </w:rPr>
        <w:t>Note 2</w:t>
      </w:r>
      <w:r w:rsidRPr="00F45A7D">
        <w:rPr>
          <w:i/>
          <w:iCs/>
          <w:sz w:val="20"/>
          <w:szCs w:val="20"/>
        </w:rPr>
        <w:t xml:space="preserve">: </w:t>
      </w:r>
      <w:r w:rsidR="006504D9" w:rsidRPr="00F45A7D">
        <w:rPr>
          <w:i/>
          <w:iCs/>
          <w:sz w:val="20"/>
          <w:szCs w:val="20"/>
        </w:rPr>
        <w:t>For 20-µl reactions, use 150 mM EDTA and double EtOH volumes throughout protocol.  Also, s</w:t>
      </w:r>
      <w:r w:rsidRPr="00F45A7D">
        <w:rPr>
          <w:i/>
          <w:iCs/>
          <w:sz w:val="20"/>
          <w:szCs w:val="20"/>
        </w:rPr>
        <w:t xml:space="preserve">tore EtOH solutions in a low-humidity environment (e.g., fridge or freezer) to prevent absorption of water from the air; your DNA won’t precipitate if the </w:t>
      </w:r>
      <w:r w:rsidR="001F0ACE">
        <w:rPr>
          <w:i/>
          <w:iCs/>
          <w:sz w:val="20"/>
          <w:szCs w:val="20"/>
        </w:rPr>
        <w:t>percentage</w:t>
      </w:r>
      <w:r w:rsidRPr="00F45A7D">
        <w:rPr>
          <w:i/>
          <w:iCs/>
          <w:sz w:val="20"/>
          <w:szCs w:val="20"/>
        </w:rPr>
        <w:t xml:space="preserve"> of EtOH drops too low. </w:t>
      </w:r>
    </w:p>
    <w:p w14:paraId="1DB62692" w14:textId="32151766" w:rsidR="007770CC" w:rsidRPr="00F45A7D" w:rsidRDefault="007770CC" w:rsidP="00F45A7D">
      <w:pPr>
        <w:pStyle w:val="ListParagraph"/>
        <w:numPr>
          <w:ilvl w:val="0"/>
          <w:numId w:val="3"/>
        </w:numPr>
        <w:ind w:left="180" w:hanging="180"/>
        <w:rPr>
          <w:i/>
          <w:iCs/>
          <w:sz w:val="20"/>
          <w:szCs w:val="20"/>
        </w:rPr>
      </w:pPr>
      <w:r w:rsidRPr="00F45A7D">
        <w:rPr>
          <w:b/>
          <w:bCs/>
          <w:i/>
          <w:iCs/>
          <w:sz w:val="20"/>
          <w:szCs w:val="20"/>
        </w:rPr>
        <w:t>Note 3</w:t>
      </w:r>
      <w:r w:rsidRPr="00F45A7D">
        <w:rPr>
          <w:i/>
          <w:iCs/>
          <w:sz w:val="20"/>
          <w:szCs w:val="20"/>
        </w:rPr>
        <w:t xml:space="preserve">: </w:t>
      </w:r>
      <w:r w:rsidR="00F45A7D" w:rsidRPr="00F45A7D">
        <w:rPr>
          <w:i/>
          <w:iCs/>
          <w:sz w:val="20"/>
          <w:szCs w:val="20"/>
        </w:rPr>
        <w:t>Effective mixing will not occur if you shake too gently</w:t>
      </w:r>
      <w:r w:rsidR="00B301F6" w:rsidRPr="00F45A7D">
        <w:rPr>
          <w:i/>
          <w:iCs/>
          <w:sz w:val="20"/>
          <w:szCs w:val="20"/>
        </w:rPr>
        <w:t>.  A</w:t>
      </w:r>
      <w:r w:rsidR="00F45A7D" w:rsidRPr="00F45A7D">
        <w:rPr>
          <w:i/>
          <w:iCs/>
          <w:sz w:val="20"/>
          <w:szCs w:val="20"/>
        </w:rPr>
        <w:t>lso,</w:t>
      </w:r>
      <w:r w:rsidRPr="00F45A7D">
        <w:rPr>
          <w:i/>
          <w:iCs/>
          <w:sz w:val="20"/>
          <w:szCs w:val="20"/>
        </w:rPr>
        <w:t xml:space="preserve"> PCR mat</w:t>
      </w:r>
      <w:r w:rsidR="00F45A7D" w:rsidRPr="00F45A7D">
        <w:rPr>
          <w:i/>
          <w:iCs/>
          <w:sz w:val="20"/>
          <w:szCs w:val="20"/>
        </w:rPr>
        <w:t>s</w:t>
      </w:r>
      <w:r w:rsidRPr="00F45A7D">
        <w:rPr>
          <w:i/>
          <w:iCs/>
          <w:sz w:val="20"/>
          <w:szCs w:val="20"/>
        </w:rPr>
        <w:t xml:space="preserve"> or caps are the most reliable seals; ethanol leak</w:t>
      </w:r>
      <w:r w:rsidR="00570BDC" w:rsidRPr="00F45A7D">
        <w:rPr>
          <w:i/>
          <w:iCs/>
          <w:sz w:val="20"/>
          <w:szCs w:val="20"/>
        </w:rPr>
        <w:t>s</w:t>
      </w:r>
      <w:r w:rsidRPr="00F45A7D">
        <w:rPr>
          <w:i/>
          <w:iCs/>
          <w:sz w:val="20"/>
          <w:szCs w:val="20"/>
        </w:rPr>
        <w:t xml:space="preserve"> past adhesive seals. </w:t>
      </w:r>
      <w:r w:rsidR="00B301F6" w:rsidRPr="00F45A7D">
        <w:rPr>
          <w:i/>
          <w:iCs/>
          <w:sz w:val="20"/>
          <w:szCs w:val="20"/>
        </w:rPr>
        <w:t xml:space="preserve">If using caps, touch-spin samples </w:t>
      </w:r>
      <w:r w:rsidR="001F0ACE">
        <w:rPr>
          <w:i/>
          <w:iCs/>
          <w:sz w:val="20"/>
          <w:szCs w:val="20"/>
        </w:rPr>
        <w:t>&amp;</w:t>
      </w:r>
      <w:r w:rsidR="00B301F6" w:rsidRPr="00F45A7D">
        <w:rPr>
          <w:i/>
          <w:iCs/>
          <w:sz w:val="20"/>
          <w:szCs w:val="20"/>
        </w:rPr>
        <w:t xml:space="preserve"> remove caps prior to Step 6 so as not to disturb pellets when preparing to centrifuge plate inverted</w:t>
      </w:r>
      <w:r w:rsidR="00570BDC" w:rsidRPr="00F45A7D">
        <w:rPr>
          <w:i/>
          <w:iCs/>
          <w:sz w:val="20"/>
          <w:szCs w:val="20"/>
        </w:rPr>
        <w:t>.</w:t>
      </w:r>
      <w:r w:rsidR="0042325F">
        <w:rPr>
          <w:i/>
          <w:iCs/>
          <w:sz w:val="20"/>
          <w:szCs w:val="20"/>
        </w:rPr>
        <w:t xml:space="preserve"> Caps may be reused during protocol if kept clean </w:t>
      </w:r>
      <w:r w:rsidR="001F0ACE">
        <w:rPr>
          <w:i/>
          <w:iCs/>
          <w:sz w:val="20"/>
          <w:szCs w:val="20"/>
        </w:rPr>
        <w:t>&amp;</w:t>
      </w:r>
      <w:r w:rsidR="0042325F">
        <w:rPr>
          <w:i/>
          <w:iCs/>
          <w:sz w:val="20"/>
          <w:szCs w:val="20"/>
        </w:rPr>
        <w:t xml:space="preserve"> restored to same wells (or tubes).</w:t>
      </w:r>
    </w:p>
    <w:p w14:paraId="6FF27325" w14:textId="77777777" w:rsidR="007770CC" w:rsidRPr="00F45A7D" w:rsidRDefault="00570BDC" w:rsidP="00F45A7D">
      <w:pPr>
        <w:pStyle w:val="ListParagraph"/>
        <w:numPr>
          <w:ilvl w:val="0"/>
          <w:numId w:val="3"/>
        </w:numPr>
        <w:ind w:left="180" w:hanging="180"/>
        <w:rPr>
          <w:sz w:val="20"/>
          <w:szCs w:val="20"/>
        </w:rPr>
      </w:pPr>
      <w:r w:rsidRPr="00F45A7D">
        <w:rPr>
          <w:b/>
          <w:bCs/>
          <w:i/>
          <w:iCs/>
          <w:sz w:val="20"/>
          <w:szCs w:val="20"/>
        </w:rPr>
        <w:t>Note 4</w:t>
      </w:r>
      <w:r w:rsidRPr="00F45A7D">
        <w:rPr>
          <w:i/>
          <w:iCs/>
          <w:sz w:val="20"/>
          <w:szCs w:val="20"/>
        </w:rPr>
        <w:t xml:space="preserve">: </w:t>
      </w:r>
      <w:r w:rsidR="00A46D71" w:rsidRPr="00F45A7D">
        <w:rPr>
          <w:i/>
          <w:iCs/>
          <w:sz w:val="20"/>
          <w:szCs w:val="20"/>
        </w:rPr>
        <w:t>ABI recommends 4</w:t>
      </w:r>
      <w:r w:rsidR="00A46D71" w:rsidRPr="00F45A7D">
        <w:rPr>
          <w:i/>
          <w:iCs/>
          <w:sz w:val="20"/>
          <w:szCs w:val="20"/>
          <w:vertAlign w:val="superscript"/>
        </w:rPr>
        <w:t>o</w:t>
      </w:r>
      <w:r w:rsidR="00A46D71" w:rsidRPr="00F45A7D">
        <w:rPr>
          <w:i/>
          <w:iCs/>
          <w:sz w:val="20"/>
          <w:szCs w:val="20"/>
        </w:rPr>
        <w:t xml:space="preserve">C spins; RT actually works better.  </w:t>
      </w:r>
      <w:r w:rsidR="007770CC" w:rsidRPr="00F45A7D">
        <w:rPr>
          <w:i/>
          <w:iCs/>
          <w:sz w:val="20"/>
          <w:szCs w:val="20"/>
        </w:rPr>
        <w:t>Signal strengths from 15 vs. 30 min spins are ~ identical; however, a 15-min spin loses ~10-20 bp of sequence close to the primer (vs. a 30-min spin)</w:t>
      </w:r>
      <w:r w:rsidR="00D00FBC">
        <w:rPr>
          <w:i/>
          <w:iCs/>
          <w:sz w:val="20"/>
          <w:szCs w:val="20"/>
        </w:rPr>
        <w:t xml:space="preserve"> while a 20-min spin loses only ~5-10 nt</w:t>
      </w:r>
      <w:r w:rsidR="007770CC" w:rsidRPr="00F45A7D">
        <w:rPr>
          <w:i/>
          <w:iCs/>
          <w:sz w:val="20"/>
          <w:szCs w:val="20"/>
        </w:rPr>
        <w:t xml:space="preserve">. Signal strength drops with shorter spin times (e.g., 10 min). </w:t>
      </w:r>
    </w:p>
    <w:p w14:paraId="433856EA" w14:textId="77777777" w:rsidR="000E7E92" w:rsidRPr="000E7E92" w:rsidRDefault="006D75E5" w:rsidP="00F45A7D">
      <w:pPr>
        <w:pStyle w:val="ListParagraph"/>
        <w:numPr>
          <w:ilvl w:val="0"/>
          <w:numId w:val="3"/>
        </w:numPr>
        <w:ind w:left="180" w:hanging="180"/>
        <w:rPr>
          <w:sz w:val="20"/>
          <w:szCs w:val="20"/>
        </w:rPr>
      </w:pPr>
      <w:r w:rsidRPr="00F45A7D">
        <w:rPr>
          <w:b/>
          <w:bCs/>
          <w:i/>
          <w:iCs/>
          <w:sz w:val="20"/>
          <w:szCs w:val="20"/>
        </w:rPr>
        <w:t xml:space="preserve">Note </w:t>
      </w:r>
      <w:r w:rsidR="00A46D71" w:rsidRPr="00F45A7D">
        <w:rPr>
          <w:b/>
          <w:bCs/>
          <w:i/>
          <w:iCs/>
          <w:sz w:val="20"/>
          <w:szCs w:val="20"/>
        </w:rPr>
        <w:t>5</w:t>
      </w:r>
      <w:r w:rsidRPr="00F45A7D">
        <w:rPr>
          <w:i/>
          <w:iCs/>
          <w:sz w:val="20"/>
          <w:szCs w:val="20"/>
        </w:rPr>
        <w:t xml:space="preserve">: </w:t>
      </w:r>
      <w:r w:rsidR="0042325F">
        <w:rPr>
          <w:i/>
          <w:iCs/>
          <w:sz w:val="20"/>
          <w:szCs w:val="20"/>
        </w:rPr>
        <w:t xml:space="preserve">Pellets might </w:t>
      </w:r>
      <w:r w:rsidR="000E7E92">
        <w:rPr>
          <w:i/>
          <w:iCs/>
          <w:sz w:val="20"/>
          <w:szCs w:val="20"/>
        </w:rPr>
        <w:t>remain stuck to the plastic even</w:t>
      </w:r>
      <w:r w:rsidR="0042325F">
        <w:rPr>
          <w:i/>
          <w:iCs/>
          <w:sz w:val="20"/>
          <w:szCs w:val="20"/>
        </w:rPr>
        <w:t xml:space="preserve"> if high </w:t>
      </w:r>
      <w:proofErr w:type="spellStart"/>
      <w:r w:rsidR="0042325F">
        <w:rPr>
          <w:i/>
          <w:iCs/>
          <w:sz w:val="20"/>
          <w:szCs w:val="20"/>
        </w:rPr>
        <w:t>rcf</w:t>
      </w:r>
      <w:proofErr w:type="spellEnd"/>
      <w:r w:rsidR="0042325F">
        <w:rPr>
          <w:i/>
          <w:iCs/>
          <w:sz w:val="20"/>
          <w:szCs w:val="20"/>
        </w:rPr>
        <w:t xml:space="preserve"> is accidentally used</w:t>
      </w:r>
      <w:r w:rsidR="000E7E92">
        <w:rPr>
          <w:i/>
          <w:iCs/>
          <w:sz w:val="20"/>
          <w:szCs w:val="20"/>
        </w:rPr>
        <w:t>; b</w:t>
      </w:r>
      <w:r w:rsidR="0023049F" w:rsidRPr="00F45A7D">
        <w:rPr>
          <w:i/>
          <w:iCs/>
          <w:sz w:val="20"/>
          <w:szCs w:val="20"/>
        </w:rPr>
        <w:t>y contrast, i</w:t>
      </w:r>
      <w:r w:rsidR="005C0C3C" w:rsidRPr="00F45A7D">
        <w:rPr>
          <w:i/>
          <w:iCs/>
          <w:sz w:val="20"/>
          <w:szCs w:val="20"/>
        </w:rPr>
        <w:t>nadequate spin time may leave residual EtOH in wells</w:t>
      </w:r>
      <w:r w:rsidR="0023049F" w:rsidRPr="00F45A7D">
        <w:rPr>
          <w:i/>
          <w:iCs/>
          <w:sz w:val="20"/>
          <w:szCs w:val="20"/>
        </w:rPr>
        <w:t xml:space="preserve">.  </w:t>
      </w:r>
      <w:r w:rsidR="000E7E92">
        <w:rPr>
          <w:i/>
          <w:iCs/>
          <w:sz w:val="20"/>
          <w:szCs w:val="20"/>
        </w:rPr>
        <w:t>F</w:t>
      </w:r>
      <w:r w:rsidR="000E7E92" w:rsidRPr="00F45A7D">
        <w:rPr>
          <w:i/>
          <w:iCs/>
          <w:sz w:val="20"/>
          <w:szCs w:val="20"/>
        </w:rPr>
        <w:t xml:space="preserve">lexible plates </w:t>
      </w:r>
      <w:r w:rsidR="000E7E92">
        <w:rPr>
          <w:i/>
          <w:iCs/>
          <w:sz w:val="20"/>
          <w:szCs w:val="20"/>
        </w:rPr>
        <w:t xml:space="preserve">(i.e., lacking partial skirt) should be supported </w:t>
      </w:r>
      <w:r w:rsidR="000E7E92" w:rsidRPr="00F45A7D">
        <w:rPr>
          <w:i/>
          <w:iCs/>
          <w:sz w:val="20"/>
          <w:szCs w:val="20"/>
        </w:rPr>
        <w:t>in a rigid 96-place rack</w:t>
      </w:r>
      <w:r w:rsidR="000E7E92">
        <w:rPr>
          <w:i/>
          <w:iCs/>
          <w:sz w:val="20"/>
          <w:szCs w:val="20"/>
        </w:rPr>
        <w:t xml:space="preserve"> to ensure that centrifugation cannot twist the wells and dislodge pellets.</w:t>
      </w:r>
    </w:p>
    <w:p w14:paraId="636B2E3D" w14:textId="2A26B89D" w:rsidR="007770CC" w:rsidRPr="00F45A7D" w:rsidRDefault="000E7E92" w:rsidP="00F45A7D">
      <w:pPr>
        <w:pStyle w:val="ListParagraph"/>
        <w:numPr>
          <w:ilvl w:val="0"/>
          <w:numId w:val="3"/>
        </w:numPr>
        <w:ind w:left="180" w:hanging="180"/>
        <w:rPr>
          <w:sz w:val="20"/>
          <w:szCs w:val="20"/>
        </w:rPr>
      </w:pPr>
      <w:r w:rsidRPr="00F45A7D">
        <w:rPr>
          <w:b/>
          <w:bCs/>
          <w:i/>
          <w:iCs/>
          <w:sz w:val="20"/>
          <w:szCs w:val="20"/>
        </w:rPr>
        <w:t xml:space="preserve"> </w:t>
      </w:r>
      <w:r w:rsidR="007770CC" w:rsidRPr="00F45A7D">
        <w:rPr>
          <w:b/>
          <w:bCs/>
          <w:i/>
          <w:iCs/>
          <w:sz w:val="20"/>
          <w:szCs w:val="20"/>
        </w:rPr>
        <w:t xml:space="preserve">Note </w:t>
      </w:r>
      <w:r w:rsidR="00A46D71" w:rsidRPr="00F45A7D">
        <w:rPr>
          <w:b/>
          <w:bCs/>
          <w:i/>
          <w:iCs/>
          <w:sz w:val="20"/>
          <w:szCs w:val="20"/>
        </w:rPr>
        <w:t>6</w:t>
      </w:r>
      <w:r w:rsidR="007770CC" w:rsidRPr="00F45A7D">
        <w:rPr>
          <w:i/>
          <w:iCs/>
          <w:sz w:val="20"/>
          <w:szCs w:val="20"/>
        </w:rPr>
        <w:t xml:space="preserve">: The “Foil Cap” is a </w:t>
      </w:r>
      <w:r w:rsidR="0023049F" w:rsidRPr="00F45A7D">
        <w:rPr>
          <w:i/>
          <w:iCs/>
          <w:sz w:val="20"/>
          <w:szCs w:val="20"/>
        </w:rPr>
        <w:t>doubled-</w:t>
      </w:r>
      <w:r w:rsidR="007770CC" w:rsidRPr="00F45A7D">
        <w:rPr>
          <w:i/>
          <w:iCs/>
          <w:sz w:val="20"/>
          <w:szCs w:val="20"/>
        </w:rPr>
        <w:t>sheet of aluminum foil shaped</w:t>
      </w:r>
      <w:r w:rsidR="00AE0279">
        <w:rPr>
          <w:i/>
          <w:iCs/>
          <w:sz w:val="20"/>
          <w:szCs w:val="20"/>
        </w:rPr>
        <w:t xml:space="preserve"> (~11 x 21 x 3 mm)</w:t>
      </w:r>
      <w:r w:rsidR="007770CC" w:rsidRPr="00F45A7D">
        <w:rPr>
          <w:i/>
          <w:iCs/>
          <w:sz w:val="20"/>
          <w:szCs w:val="20"/>
        </w:rPr>
        <w:t xml:space="preserve"> to fit like a cap over the 96-well plate</w:t>
      </w:r>
      <w:r w:rsidR="00E33781">
        <w:rPr>
          <w:i/>
          <w:iCs/>
          <w:sz w:val="20"/>
          <w:szCs w:val="20"/>
        </w:rPr>
        <w:t xml:space="preserve"> (</w:t>
      </w:r>
      <w:r w:rsidR="00E33781" w:rsidRPr="00127FAA">
        <w:rPr>
          <w:i/>
          <w:iCs/>
          <w:sz w:val="18"/>
          <w:szCs w:val="18"/>
        </w:rPr>
        <w:t>see image in</w:t>
      </w:r>
      <w:r w:rsidR="00E33781" w:rsidRPr="00726751">
        <w:rPr>
          <w:sz w:val="18"/>
          <w:szCs w:val="18"/>
        </w:rPr>
        <w:t xml:space="preserve"> “How to clean my sequenced templates?”</w:t>
      </w:r>
      <w:r w:rsidR="00E33781">
        <w:rPr>
          <w:sz w:val="18"/>
          <w:szCs w:val="18"/>
        </w:rPr>
        <w:t>)</w:t>
      </w:r>
      <w:r w:rsidR="00AF3F18" w:rsidRPr="00F45A7D">
        <w:rPr>
          <w:i/>
          <w:iCs/>
          <w:sz w:val="20"/>
          <w:szCs w:val="20"/>
        </w:rPr>
        <w:t xml:space="preserve">.  The </w:t>
      </w:r>
      <w:proofErr w:type="spellStart"/>
      <w:r w:rsidR="00AF3F18" w:rsidRPr="00F45A7D">
        <w:rPr>
          <w:i/>
          <w:iCs/>
          <w:sz w:val="20"/>
          <w:szCs w:val="20"/>
        </w:rPr>
        <w:t>kimwipes</w:t>
      </w:r>
      <w:proofErr w:type="spellEnd"/>
      <w:r w:rsidR="007770CC" w:rsidRPr="00F45A7D">
        <w:rPr>
          <w:i/>
          <w:iCs/>
          <w:sz w:val="20"/>
          <w:szCs w:val="20"/>
        </w:rPr>
        <w:t xml:space="preserve"> </w:t>
      </w:r>
      <w:r w:rsidR="00A80409" w:rsidRPr="00F45A7D">
        <w:rPr>
          <w:i/>
          <w:iCs/>
          <w:sz w:val="20"/>
          <w:szCs w:val="20"/>
        </w:rPr>
        <w:t>absorb</w:t>
      </w:r>
      <w:r w:rsidR="00CB07FD" w:rsidRPr="00F45A7D">
        <w:rPr>
          <w:i/>
          <w:iCs/>
          <w:sz w:val="20"/>
          <w:szCs w:val="20"/>
        </w:rPr>
        <w:t xml:space="preserve"> </w:t>
      </w:r>
      <w:r w:rsidR="00AF3F18" w:rsidRPr="00F45A7D">
        <w:rPr>
          <w:i/>
          <w:iCs/>
          <w:sz w:val="20"/>
          <w:szCs w:val="20"/>
        </w:rPr>
        <w:t xml:space="preserve">EtOH </w:t>
      </w:r>
      <w:r w:rsidR="00A80409" w:rsidRPr="00F45A7D">
        <w:rPr>
          <w:i/>
          <w:iCs/>
          <w:sz w:val="20"/>
          <w:szCs w:val="20"/>
        </w:rPr>
        <w:t>spun out when plate is centrifuged while inverted</w:t>
      </w:r>
      <w:r w:rsidR="00AF3F18" w:rsidRPr="00F45A7D">
        <w:rPr>
          <w:i/>
          <w:iCs/>
          <w:sz w:val="20"/>
          <w:szCs w:val="20"/>
        </w:rPr>
        <w:t xml:space="preserve">; the foil </w:t>
      </w:r>
      <w:r w:rsidR="00A80409" w:rsidRPr="00F45A7D">
        <w:rPr>
          <w:i/>
          <w:iCs/>
          <w:sz w:val="20"/>
          <w:szCs w:val="20"/>
        </w:rPr>
        <w:t xml:space="preserve">helps to keep </w:t>
      </w:r>
      <w:r w:rsidR="00CB07FD" w:rsidRPr="00F45A7D">
        <w:rPr>
          <w:i/>
          <w:iCs/>
          <w:sz w:val="20"/>
          <w:szCs w:val="20"/>
        </w:rPr>
        <w:t>EtOH from dispersing into centrifuge during spin</w:t>
      </w:r>
      <w:r w:rsidR="00570BDC" w:rsidRPr="00F45A7D">
        <w:rPr>
          <w:i/>
          <w:iCs/>
          <w:sz w:val="20"/>
          <w:szCs w:val="20"/>
        </w:rPr>
        <w:t xml:space="preserve">. Alternatively, </w:t>
      </w:r>
      <w:r w:rsidR="007770CC" w:rsidRPr="00F45A7D">
        <w:rPr>
          <w:i/>
          <w:iCs/>
          <w:sz w:val="20"/>
          <w:szCs w:val="20"/>
        </w:rPr>
        <w:t>turn cen</w:t>
      </w:r>
      <w:r w:rsidR="00570BDC" w:rsidRPr="00F45A7D">
        <w:rPr>
          <w:i/>
          <w:iCs/>
          <w:sz w:val="20"/>
          <w:szCs w:val="20"/>
        </w:rPr>
        <w:t>trifuge plate bucket</w:t>
      </w:r>
      <w:r w:rsidR="0023049F" w:rsidRPr="00F45A7D">
        <w:rPr>
          <w:i/>
          <w:iCs/>
          <w:sz w:val="20"/>
          <w:szCs w:val="20"/>
        </w:rPr>
        <w:t xml:space="preserve"> upside-down</w:t>
      </w:r>
      <w:r w:rsidR="00570BDC" w:rsidRPr="00F45A7D">
        <w:rPr>
          <w:i/>
          <w:iCs/>
          <w:sz w:val="20"/>
          <w:szCs w:val="20"/>
        </w:rPr>
        <w:t xml:space="preserve"> (with</w:t>
      </w:r>
      <w:r w:rsidR="007770CC" w:rsidRPr="00F45A7D">
        <w:rPr>
          <w:i/>
          <w:iCs/>
          <w:sz w:val="20"/>
          <w:szCs w:val="20"/>
        </w:rPr>
        <w:t xml:space="preserve"> Kimwipe insert), insert plate face-up, flip assembly over, and spin... but, more EtOH will </w:t>
      </w:r>
      <w:r w:rsidR="00570BDC" w:rsidRPr="00F45A7D">
        <w:rPr>
          <w:i/>
          <w:iCs/>
          <w:sz w:val="20"/>
          <w:szCs w:val="20"/>
        </w:rPr>
        <w:t>escape.</w:t>
      </w:r>
      <w:r w:rsidR="007770CC" w:rsidRPr="00F45A7D">
        <w:rPr>
          <w:i/>
          <w:iCs/>
          <w:sz w:val="20"/>
          <w:szCs w:val="20"/>
        </w:rPr>
        <w:t xml:space="preserve"> </w:t>
      </w:r>
    </w:p>
    <w:p w14:paraId="21D9D532" w14:textId="77777777" w:rsidR="00B301F6" w:rsidRPr="00F45A7D" w:rsidRDefault="007770CC" w:rsidP="00F45A7D">
      <w:pPr>
        <w:pStyle w:val="ListParagraph"/>
        <w:numPr>
          <w:ilvl w:val="0"/>
          <w:numId w:val="3"/>
        </w:numPr>
        <w:ind w:left="180" w:hanging="180"/>
        <w:rPr>
          <w:i/>
          <w:iCs/>
          <w:sz w:val="20"/>
          <w:szCs w:val="20"/>
        </w:rPr>
      </w:pPr>
      <w:r w:rsidRPr="00F45A7D">
        <w:rPr>
          <w:b/>
          <w:bCs/>
          <w:i/>
          <w:iCs/>
          <w:sz w:val="20"/>
          <w:szCs w:val="20"/>
        </w:rPr>
        <w:t xml:space="preserve">Note </w:t>
      </w:r>
      <w:r w:rsidR="00A46D71" w:rsidRPr="00F45A7D">
        <w:rPr>
          <w:b/>
          <w:bCs/>
          <w:i/>
          <w:iCs/>
          <w:sz w:val="20"/>
          <w:szCs w:val="20"/>
        </w:rPr>
        <w:t>7</w:t>
      </w:r>
      <w:r w:rsidRPr="00F45A7D">
        <w:rPr>
          <w:i/>
          <w:iCs/>
          <w:sz w:val="20"/>
          <w:szCs w:val="20"/>
        </w:rPr>
        <w:t xml:space="preserve">: </w:t>
      </w:r>
      <w:r w:rsidR="00F174CD">
        <w:rPr>
          <w:i/>
          <w:iCs/>
          <w:sz w:val="20"/>
          <w:szCs w:val="20"/>
        </w:rPr>
        <w:t>W</w:t>
      </w:r>
      <w:r w:rsidR="00F174CD" w:rsidRPr="00F45A7D">
        <w:rPr>
          <w:i/>
          <w:iCs/>
          <w:sz w:val="20"/>
          <w:szCs w:val="20"/>
        </w:rPr>
        <w:t xml:space="preserve">ith weak sequencing reactions, </w:t>
      </w:r>
      <w:r w:rsidR="00F174CD">
        <w:rPr>
          <w:i/>
          <w:iCs/>
          <w:sz w:val="20"/>
          <w:szCs w:val="20"/>
        </w:rPr>
        <w:t>Step 8</w:t>
      </w:r>
      <w:r w:rsidR="00F174CD" w:rsidRPr="00F45A7D">
        <w:rPr>
          <w:i/>
          <w:iCs/>
          <w:sz w:val="20"/>
          <w:szCs w:val="20"/>
        </w:rPr>
        <w:t xml:space="preserve"> improve</w:t>
      </w:r>
      <w:r w:rsidR="00F174CD">
        <w:rPr>
          <w:i/>
          <w:iCs/>
          <w:sz w:val="20"/>
          <w:szCs w:val="20"/>
        </w:rPr>
        <w:t xml:space="preserve">s result by more fully removing </w:t>
      </w:r>
      <w:r w:rsidR="00F174CD" w:rsidRPr="00F45A7D">
        <w:rPr>
          <w:i/>
          <w:iCs/>
          <w:sz w:val="20"/>
          <w:szCs w:val="20"/>
        </w:rPr>
        <w:t>unincorporated dye terminators (UDTs)</w:t>
      </w:r>
      <w:r w:rsidR="00F174CD">
        <w:rPr>
          <w:i/>
          <w:iCs/>
          <w:sz w:val="20"/>
          <w:szCs w:val="20"/>
        </w:rPr>
        <w:t>, thereby</w:t>
      </w:r>
      <w:r w:rsidR="00F174CD" w:rsidRPr="00F45A7D">
        <w:rPr>
          <w:i/>
          <w:iCs/>
          <w:sz w:val="20"/>
          <w:szCs w:val="20"/>
        </w:rPr>
        <w:t xml:space="preserve"> </w:t>
      </w:r>
      <w:r w:rsidR="005D2CBD">
        <w:rPr>
          <w:i/>
          <w:iCs/>
          <w:sz w:val="20"/>
          <w:szCs w:val="20"/>
        </w:rPr>
        <w:t xml:space="preserve">further </w:t>
      </w:r>
      <w:r w:rsidR="00F174CD">
        <w:rPr>
          <w:i/>
          <w:iCs/>
          <w:sz w:val="20"/>
          <w:szCs w:val="20"/>
        </w:rPr>
        <w:t xml:space="preserve">minimizing interference with </w:t>
      </w:r>
      <w:proofErr w:type="spellStart"/>
      <w:r w:rsidR="00F174CD">
        <w:rPr>
          <w:i/>
          <w:iCs/>
          <w:sz w:val="20"/>
          <w:szCs w:val="20"/>
        </w:rPr>
        <w:t>basecalling</w:t>
      </w:r>
      <w:proofErr w:type="spellEnd"/>
      <w:r w:rsidR="00F174CD">
        <w:rPr>
          <w:i/>
          <w:iCs/>
          <w:sz w:val="20"/>
          <w:szCs w:val="20"/>
        </w:rPr>
        <w:t>.  By contrast, w</w:t>
      </w:r>
      <w:r w:rsidR="00B301F6" w:rsidRPr="00F45A7D">
        <w:rPr>
          <w:i/>
          <w:iCs/>
          <w:sz w:val="20"/>
          <w:szCs w:val="20"/>
        </w:rPr>
        <w:t>ith strong sequencing reactions,</w:t>
      </w:r>
      <w:r w:rsidR="00F174CD">
        <w:rPr>
          <w:i/>
          <w:iCs/>
          <w:sz w:val="20"/>
          <w:szCs w:val="20"/>
        </w:rPr>
        <w:t xml:space="preserve"> </w:t>
      </w:r>
      <w:r w:rsidR="0023049F" w:rsidRPr="00F45A7D">
        <w:rPr>
          <w:i/>
          <w:iCs/>
          <w:sz w:val="20"/>
          <w:szCs w:val="20"/>
        </w:rPr>
        <w:t xml:space="preserve">Step 8 (wash) </w:t>
      </w:r>
      <w:r w:rsidR="00F174CD">
        <w:rPr>
          <w:i/>
          <w:iCs/>
          <w:sz w:val="20"/>
          <w:szCs w:val="20"/>
        </w:rPr>
        <w:t>might not be critical because</w:t>
      </w:r>
      <w:r w:rsidR="00B301F6" w:rsidRPr="00F45A7D">
        <w:rPr>
          <w:i/>
          <w:iCs/>
          <w:sz w:val="20"/>
          <w:szCs w:val="20"/>
        </w:rPr>
        <w:t xml:space="preserve"> </w:t>
      </w:r>
      <w:r w:rsidR="00F174CD">
        <w:rPr>
          <w:i/>
          <w:iCs/>
          <w:sz w:val="20"/>
          <w:szCs w:val="20"/>
        </w:rPr>
        <w:t>there are usually fewer</w:t>
      </w:r>
      <w:r w:rsidR="00F174CD" w:rsidRPr="00F174CD">
        <w:rPr>
          <w:i/>
          <w:iCs/>
          <w:sz w:val="20"/>
          <w:szCs w:val="20"/>
        </w:rPr>
        <w:t xml:space="preserve"> </w:t>
      </w:r>
      <w:r w:rsidR="00F174CD" w:rsidRPr="00F45A7D">
        <w:rPr>
          <w:i/>
          <w:iCs/>
          <w:sz w:val="20"/>
          <w:szCs w:val="20"/>
        </w:rPr>
        <w:t>UDTs</w:t>
      </w:r>
      <w:r w:rsidR="00F174CD">
        <w:rPr>
          <w:i/>
          <w:iCs/>
          <w:sz w:val="20"/>
          <w:szCs w:val="20"/>
        </w:rPr>
        <w:t xml:space="preserve"> in the first place</w:t>
      </w:r>
      <w:r w:rsidR="00570BDC" w:rsidRPr="00F45A7D">
        <w:rPr>
          <w:i/>
          <w:iCs/>
          <w:sz w:val="20"/>
          <w:szCs w:val="20"/>
        </w:rPr>
        <w:t>.</w:t>
      </w:r>
    </w:p>
    <w:p w14:paraId="3CD49C62" w14:textId="731A0FD1" w:rsidR="007770CC" w:rsidRPr="00240209" w:rsidRDefault="00B301F6" w:rsidP="004332AD">
      <w:pPr>
        <w:pStyle w:val="ListParagraph"/>
        <w:numPr>
          <w:ilvl w:val="0"/>
          <w:numId w:val="3"/>
        </w:numPr>
        <w:ind w:left="180" w:hanging="180"/>
        <w:rPr>
          <w:i/>
          <w:iCs/>
          <w:sz w:val="20"/>
          <w:szCs w:val="20"/>
        </w:rPr>
      </w:pPr>
      <w:r w:rsidRPr="00240209">
        <w:rPr>
          <w:b/>
          <w:i/>
          <w:iCs/>
          <w:sz w:val="20"/>
          <w:szCs w:val="20"/>
        </w:rPr>
        <w:t xml:space="preserve">Note </w:t>
      </w:r>
      <w:r w:rsidR="00A46D71" w:rsidRPr="00240209">
        <w:rPr>
          <w:b/>
          <w:i/>
          <w:iCs/>
          <w:sz w:val="20"/>
          <w:szCs w:val="20"/>
        </w:rPr>
        <w:t>8</w:t>
      </w:r>
      <w:r w:rsidRPr="00240209">
        <w:rPr>
          <w:i/>
          <w:iCs/>
          <w:sz w:val="20"/>
          <w:szCs w:val="20"/>
        </w:rPr>
        <w:t xml:space="preserve">: </w:t>
      </w:r>
      <w:r w:rsidR="005C0C3C" w:rsidRPr="00240209">
        <w:rPr>
          <w:i/>
          <w:iCs/>
          <w:sz w:val="20"/>
          <w:szCs w:val="20"/>
        </w:rPr>
        <w:t xml:space="preserve">Chilling open tubes at this point can cause severe degradation of the C-fluorophore.  </w:t>
      </w:r>
      <w:r w:rsidR="009B50A4" w:rsidRPr="00240209">
        <w:rPr>
          <w:i/>
          <w:iCs/>
          <w:sz w:val="20"/>
          <w:szCs w:val="20"/>
        </w:rPr>
        <w:t>Also, residual EtOH contains</w:t>
      </w:r>
      <w:r w:rsidR="007770CC" w:rsidRPr="00240209">
        <w:rPr>
          <w:i/>
          <w:iCs/>
          <w:sz w:val="20"/>
          <w:szCs w:val="20"/>
        </w:rPr>
        <w:t xml:space="preserve"> UDT’s. Drying the EtOH does not remove UDT’s; if not removed, UDT’</w:t>
      </w:r>
      <w:r w:rsidR="00FE55C9" w:rsidRPr="00240209">
        <w:rPr>
          <w:i/>
          <w:iCs/>
          <w:sz w:val="20"/>
          <w:szCs w:val="20"/>
        </w:rPr>
        <w:t>s degrade sequence data</w:t>
      </w:r>
      <w:r w:rsidR="00240209">
        <w:rPr>
          <w:i/>
          <w:iCs/>
          <w:sz w:val="20"/>
          <w:szCs w:val="20"/>
        </w:rPr>
        <w:t xml:space="preserve"> (</w:t>
      </w:r>
      <w:r w:rsidR="00F21BF4">
        <w:rPr>
          <w:i/>
          <w:iCs/>
          <w:sz w:val="20"/>
          <w:szCs w:val="20"/>
        </w:rPr>
        <w:t>see</w:t>
      </w:r>
      <w:r w:rsidR="00240209" w:rsidRPr="00240209">
        <w:rPr>
          <w:i/>
          <w:iCs/>
          <w:sz w:val="20"/>
          <w:szCs w:val="20"/>
        </w:rPr>
        <w:t xml:space="preserve"> </w:t>
      </w:r>
      <w:r w:rsidR="00F21BF4">
        <w:rPr>
          <w:i/>
          <w:iCs/>
          <w:sz w:val="20"/>
          <w:szCs w:val="20"/>
        </w:rPr>
        <w:t>“</w:t>
      </w:r>
      <w:r w:rsidR="00240209" w:rsidRPr="00240209">
        <w:rPr>
          <w:i/>
          <w:iCs/>
          <w:sz w:val="20"/>
          <w:szCs w:val="20"/>
        </w:rPr>
        <w:t>Why do massive peaks occur ~50-70 bp into my data</w:t>
      </w:r>
      <w:r w:rsidR="00F21BF4">
        <w:rPr>
          <w:i/>
          <w:iCs/>
          <w:sz w:val="20"/>
          <w:szCs w:val="20"/>
        </w:rPr>
        <w:t>?”).</w:t>
      </w:r>
      <w:r w:rsidR="007770CC" w:rsidRPr="00240209">
        <w:rPr>
          <w:i/>
          <w:iCs/>
          <w:sz w:val="20"/>
          <w:szCs w:val="20"/>
        </w:rPr>
        <w:t xml:space="preserve"> </w:t>
      </w:r>
    </w:p>
    <w:p w14:paraId="43801E70" w14:textId="77777777" w:rsidR="007770CC" w:rsidRPr="00F45A7D" w:rsidRDefault="007770CC" w:rsidP="00F45A7D">
      <w:pPr>
        <w:pStyle w:val="ListParagraph"/>
        <w:numPr>
          <w:ilvl w:val="0"/>
          <w:numId w:val="3"/>
        </w:numPr>
        <w:ind w:left="180" w:hanging="180"/>
        <w:rPr>
          <w:sz w:val="20"/>
          <w:szCs w:val="20"/>
        </w:rPr>
      </w:pPr>
      <w:r w:rsidRPr="00F45A7D">
        <w:rPr>
          <w:b/>
          <w:bCs/>
          <w:i/>
          <w:iCs/>
          <w:sz w:val="20"/>
          <w:szCs w:val="20"/>
        </w:rPr>
        <w:t xml:space="preserve">Note </w:t>
      </w:r>
      <w:r w:rsidR="00A46D71" w:rsidRPr="00F45A7D">
        <w:rPr>
          <w:b/>
          <w:bCs/>
          <w:i/>
          <w:iCs/>
          <w:sz w:val="20"/>
          <w:szCs w:val="20"/>
        </w:rPr>
        <w:t>9</w:t>
      </w:r>
      <w:r w:rsidRPr="00F45A7D">
        <w:rPr>
          <w:i/>
          <w:iCs/>
          <w:sz w:val="20"/>
          <w:szCs w:val="20"/>
        </w:rPr>
        <w:t xml:space="preserve">: Other formamide brands may have water, contaminants, or improper buffering, leading to poor signal. </w:t>
      </w:r>
      <w:proofErr w:type="spellStart"/>
      <w:r w:rsidRPr="00F45A7D">
        <w:rPr>
          <w:i/>
          <w:iCs/>
          <w:sz w:val="20"/>
          <w:szCs w:val="20"/>
        </w:rPr>
        <w:t>Vortexing</w:t>
      </w:r>
      <w:proofErr w:type="spellEnd"/>
      <w:r w:rsidRPr="00F45A7D">
        <w:rPr>
          <w:i/>
          <w:iCs/>
          <w:sz w:val="20"/>
          <w:szCs w:val="20"/>
        </w:rPr>
        <w:t xml:space="preserve"> is not essential, but may be helpful if the plate will be loaded immediately on sequencer.</w:t>
      </w:r>
    </w:p>
    <w:sectPr w:rsidR="007770CC" w:rsidRPr="00F45A7D" w:rsidSect="002B587A">
      <w:pgSz w:w="12240" w:h="15840" w:code="1"/>
      <w:pgMar w:top="576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1065"/>
    <w:multiLevelType w:val="hybridMultilevel"/>
    <w:tmpl w:val="A888E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48FF5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32CB5"/>
    <w:multiLevelType w:val="hybridMultilevel"/>
    <w:tmpl w:val="B11E4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46283C"/>
    <w:multiLevelType w:val="hybridMultilevel"/>
    <w:tmpl w:val="A0DC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621733">
    <w:abstractNumId w:val="2"/>
  </w:num>
  <w:num w:numId="2" w16cid:durableId="2118795665">
    <w:abstractNumId w:val="0"/>
  </w:num>
  <w:num w:numId="3" w16cid:durableId="85703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4F"/>
    <w:rsid w:val="0001207A"/>
    <w:rsid w:val="00064B44"/>
    <w:rsid w:val="000771AF"/>
    <w:rsid w:val="0009313C"/>
    <w:rsid w:val="000A1477"/>
    <w:rsid w:val="000E7E92"/>
    <w:rsid w:val="000F5550"/>
    <w:rsid w:val="00141393"/>
    <w:rsid w:val="001661F4"/>
    <w:rsid w:val="00183D4D"/>
    <w:rsid w:val="001E07FF"/>
    <w:rsid w:val="001F0ACE"/>
    <w:rsid w:val="00207E94"/>
    <w:rsid w:val="00222E46"/>
    <w:rsid w:val="00224A2C"/>
    <w:rsid w:val="0023049F"/>
    <w:rsid w:val="00240209"/>
    <w:rsid w:val="002B0C84"/>
    <w:rsid w:val="002B587A"/>
    <w:rsid w:val="002E1183"/>
    <w:rsid w:val="00300FD5"/>
    <w:rsid w:val="0030109E"/>
    <w:rsid w:val="00321211"/>
    <w:rsid w:val="00323F03"/>
    <w:rsid w:val="003803A3"/>
    <w:rsid w:val="003A3C0C"/>
    <w:rsid w:val="003B3E33"/>
    <w:rsid w:val="003B6B26"/>
    <w:rsid w:val="003E5DC1"/>
    <w:rsid w:val="00401BAA"/>
    <w:rsid w:val="0042325F"/>
    <w:rsid w:val="004332AD"/>
    <w:rsid w:val="00465135"/>
    <w:rsid w:val="00493DBE"/>
    <w:rsid w:val="00497999"/>
    <w:rsid w:val="004A48D0"/>
    <w:rsid w:val="004B7CE5"/>
    <w:rsid w:val="004F5596"/>
    <w:rsid w:val="005207FC"/>
    <w:rsid w:val="00521DF6"/>
    <w:rsid w:val="005576B3"/>
    <w:rsid w:val="005603D6"/>
    <w:rsid w:val="00570BDC"/>
    <w:rsid w:val="0059230B"/>
    <w:rsid w:val="0059422D"/>
    <w:rsid w:val="005C0C3C"/>
    <w:rsid w:val="005D2CBD"/>
    <w:rsid w:val="005D7848"/>
    <w:rsid w:val="005E68C5"/>
    <w:rsid w:val="006504D9"/>
    <w:rsid w:val="00663199"/>
    <w:rsid w:val="006701E2"/>
    <w:rsid w:val="0068045C"/>
    <w:rsid w:val="006A0AB6"/>
    <w:rsid w:val="006B543C"/>
    <w:rsid w:val="006C2148"/>
    <w:rsid w:val="006D75E5"/>
    <w:rsid w:val="006E5AF9"/>
    <w:rsid w:val="007770CC"/>
    <w:rsid w:val="007B00A2"/>
    <w:rsid w:val="007B3580"/>
    <w:rsid w:val="007C152F"/>
    <w:rsid w:val="007F0F12"/>
    <w:rsid w:val="007F1245"/>
    <w:rsid w:val="007F3CC2"/>
    <w:rsid w:val="00813BDA"/>
    <w:rsid w:val="00842D34"/>
    <w:rsid w:val="00856F4F"/>
    <w:rsid w:val="008570BD"/>
    <w:rsid w:val="00861019"/>
    <w:rsid w:val="00871498"/>
    <w:rsid w:val="00886564"/>
    <w:rsid w:val="00896668"/>
    <w:rsid w:val="008B2BD8"/>
    <w:rsid w:val="008C47E1"/>
    <w:rsid w:val="008D329A"/>
    <w:rsid w:val="00905A5D"/>
    <w:rsid w:val="00932665"/>
    <w:rsid w:val="009436F1"/>
    <w:rsid w:val="00946C38"/>
    <w:rsid w:val="0095021D"/>
    <w:rsid w:val="009534C7"/>
    <w:rsid w:val="00992790"/>
    <w:rsid w:val="009B50A4"/>
    <w:rsid w:val="009E54A7"/>
    <w:rsid w:val="009F02E4"/>
    <w:rsid w:val="009F5561"/>
    <w:rsid w:val="00A13E6B"/>
    <w:rsid w:val="00A46D71"/>
    <w:rsid w:val="00A63FEE"/>
    <w:rsid w:val="00A80409"/>
    <w:rsid w:val="00AB16FD"/>
    <w:rsid w:val="00AC2C66"/>
    <w:rsid w:val="00AC3B30"/>
    <w:rsid w:val="00AE0279"/>
    <w:rsid w:val="00AE2599"/>
    <w:rsid w:val="00AE3A68"/>
    <w:rsid w:val="00AE7136"/>
    <w:rsid w:val="00AF3F18"/>
    <w:rsid w:val="00B225E7"/>
    <w:rsid w:val="00B301F6"/>
    <w:rsid w:val="00B36902"/>
    <w:rsid w:val="00B374CA"/>
    <w:rsid w:val="00B51CE4"/>
    <w:rsid w:val="00B63C55"/>
    <w:rsid w:val="00B763DF"/>
    <w:rsid w:val="00B93FF6"/>
    <w:rsid w:val="00C0551A"/>
    <w:rsid w:val="00C24CED"/>
    <w:rsid w:val="00C37656"/>
    <w:rsid w:val="00C52354"/>
    <w:rsid w:val="00C86D80"/>
    <w:rsid w:val="00CB07FD"/>
    <w:rsid w:val="00CF3214"/>
    <w:rsid w:val="00D00FBC"/>
    <w:rsid w:val="00D17F7D"/>
    <w:rsid w:val="00D833E2"/>
    <w:rsid w:val="00DD1545"/>
    <w:rsid w:val="00E33781"/>
    <w:rsid w:val="00E476B3"/>
    <w:rsid w:val="00E55C84"/>
    <w:rsid w:val="00E600C2"/>
    <w:rsid w:val="00E674DD"/>
    <w:rsid w:val="00EA545C"/>
    <w:rsid w:val="00EA68E5"/>
    <w:rsid w:val="00EA7A76"/>
    <w:rsid w:val="00EC79FD"/>
    <w:rsid w:val="00EE646F"/>
    <w:rsid w:val="00F04F25"/>
    <w:rsid w:val="00F11D9B"/>
    <w:rsid w:val="00F15837"/>
    <w:rsid w:val="00F16333"/>
    <w:rsid w:val="00F174CD"/>
    <w:rsid w:val="00F21BF4"/>
    <w:rsid w:val="00F31E0A"/>
    <w:rsid w:val="00F45A7D"/>
    <w:rsid w:val="00F506F8"/>
    <w:rsid w:val="00F730C0"/>
    <w:rsid w:val="00FB0C32"/>
    <w:rsid w:val="00FC2516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0F329"/>
  <w15:docId w15:val="{0FC7DE03-8752-4341-A87C-5A49B35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F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93FF6"/>
    <w:rPr>
      <w:color w:val="800080" w:themeColor="followedHyperlink"/>
      <w:u w:val="single"/>
    </w:rPr>
  </w:style>
  <w:style w:type="character" w:styleId="Hyperlink">
    <w:name w:val="Hyperlink"/>
    <w:basedOn w:val="DefaultParagraphFont"/>
    <w:rsid w:val="004A48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76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E1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118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225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2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Precipitation of 20-ul Sequencing Reactions</vt:lpstr>
    </vt:vector>
  </TitlesOfParts>
  <Company>LSU / Biological Sciences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 of 20-ul Sequencing Reactions</dc:title>
  <dc:creator>Herke</dc:creator>
  <cp:lastModifiedBy>Scott W Herke</cp:lastModifiedBy>
  <cp:revision>11</cp:revision>
  <cp:lastPrinted>2022-04-28T22:05:00Z</cp:lastPrinted>
  <dcterms:created xsi:type="dcterms:W3CDTF">2025-06-09T17:30:00Z</dcterms:created>
  <dcterms:modified xsi:type="dcterms:W3CDTF">2025-06-09T17:41:00Z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761015260</vt:i4>
  </property>
  <property fmtid="{D5CDD505-2E9C-101B-9397-08002B2CF9AE}" pid="3" name="_EmailSubject">
    <vt:lpwstr>EtOH seq. precipitation</vt:lpwstr>
  </property>
  <property fmtid="{D5CDD505-2E9C-101B-9397-08002B2CF9AE}" pid="4" name="_AuthorEmail">
    <vt:lpwstr>sherke@lsu.edu</vt:lpwstr>
  </property>
  <property fmtid="{D5CDD505-2E9C-101B-9397-08002B2CF9AE}" pid="5" name="_AuthorEmailDisplayName">
    <vt:lpwstr>Scott W. Herke</vt:lpwstr>
  </property>
  <property fmtid="{D5CDD505-2E9C-101B-9397-08002B2CF9AE}" pid="6" name="_ReviewingToolsShownOnce">
    <vt:lpwstr/>
  </property>
</Properties>
</file>